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7570C" w14:textId="77777777" w:rsidR="00BD31E7" w:rsidRDefault="00BD31E7" w:rsidP="00D35E21">
      <w:pPr>
        <w:pStyle w:val="SampleGuidelinesHeading4"/>
      </w:pPr>
      <w:r>
        <w:rPr>
          <w:noProof/>
        </w:rPr>
        <w:drawing>
          <wp:inline distT="0" distB="0" distL="0" distR="0" wp14:anchorId="7430E879" wp14:editId="135356E8">
            <wp:extent cx="5951220" cy="2872820"/>
            <wp:effectExtent l="0" t="0" r="0" b="3810"/>
            <wp:docPr id="1847245510" name="Picture 1847245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45510"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5686" cy="2889457"/>
                    </a:xfrm>
                    <a:prstGeom prst="rect">
                      <a:avLst/>
                    </a:prstGeom>
                  </pic:spPr>
                </pic:pic>
              </a:graphicData>
            </a:graphic>
          </wp:inline>
        </w:drawing>
      </w:r>
    </w:p>
    <w:p w14:paraId="125318F7" w14:textId="77777777" w:rsidR="00BD31E7" w:rsidRDefault="00BD31E7" w:rsidP="00BD31E7">
      <w:pPr>
        <w:jc w:val="center"/>
        <w:rPr>
          <w:rFonts w:cstheme="minorHAnsi"/>
          <w:sz w:val="72"/>
          <w:szCs w:val="72"/>
        </w:rPr>
      </w:pPr>
    </w:p>
    <w:p w14:paraId="199CFCDA" w14:textId="77777777" w:rsidR="00BA72AC" w:rsidRDefault="004B7DED" w:rsidP="00BD31E7">
      <w:pPr>
        <w:jc w:val="center"/>
        <w:rPr>
          <w:rFonts w:cstheme="minorHAnsi"/>
          <w:color w:val="000000" w:themeColor="text1"/>
          <w:sz w:val="72"/>
          <w:szCs w:val="72"/>
        </w:rPr>
      </w:pPr>
      <w:r>
        <w:rPr>
          <w:color w:val="000000" w:themeColor="text1"/>
          <w:sz w:val="72"/>
          <w:szCs w:val="72"/>
        </w:rPr>
        <w:t>Infection Prevention and Control (</w:t>
      </w:r>
      <w:r w:rsidR="003C5A76">
        <w:rPr>
          <w:color w:val="000000" w:themeColor="text1"/>
          <w:sz w:val="72"/>
          <w:szCs w:val="72"/>
        </w:rPr>
        <w:t>IPC</w:t>
      </w:r>
      <w:r>
        <w:rPr>
          <w:color w:val="000000" w:themeColor="text1"/>
          <w:sz w:val="72"/>
          <w:szCs w:val="72"/>
        </w:rPr>
        <w:t>)</w:t>
      </w:r>
      <w:r w:rsidR="003C5A76">
        <w:rPr>
          <w:color w:val="000000" w:themeColor="text1"/>
          <w:sz w:val="72"/>
          <w:szCs w:val="72"/>
        </w:rPr>
        <w:t xml:space="preserve"> and Hierarchy of Controls in Schools</w:t>
      </w:r>
      <w:r w:rsidR="00BD31E7">
        <w:rPr>
          <w:color w:val="000000" w:themeColor="text1"/>
          <w:sz w:val="72"/>
          <w:szCs w:val="72"/>
        </w:rPr>
        <w:t xml:space="preserve"> </w:t>
      </w:r>
      <w:r w:rsidR="00BD31E7">
        <w:rPr>
          <w:rFonts w:cstheme="minorHAnsi"/>
          <w:color w:val="000000" w:themeColor="text1"/>
          <w:sz w:val="72"/>
          <w:szCs w:val="72"/>
        </w:rPr>
        <w:t>Guidelines</w:t>
      </w:r>
    </w:p>
    <w:p w14:paraId="76F63752" w14:textId="77777777" w:rsidR="00AA7C93" w:rsidRDefault="00AA7C93" w:rsidP="00BD31E7">
      <w:pPr>
        <w:jc w:val="center"/>
        <w:rPr>
          <w:rFonts w:cstheme="minorHAnsi"/>
          <w:color w:val="000000" w:themeColor="text1"/>
          <w:sz w:val="72"/>
          <w:szCs w:val="72"/>
        </w:rPr>
      </w:pPr>
    </w:p>
    <w:p w14:paraId="6A52BF89" w14:textId="77777777" w:rsidR="00AA7C93" w:rsidRDefault="00AA7C93" w:rsidP="00BD31E7">
      <w:pPr>
        <w:jc w:val="center"/>
        <w:rPr>
          <w:rFonts w:cstheme="minorHAnsi"/>
          <w:color w:val="000000" w:themeColor="text1"/>
          <w:sz w:val="72"/>
          <w:szCs w:val="72"/>
        </w:rPr>
      </w:pPr>
    </w:p>
    <w:p w14:paraId="728F0A88" w14:textId="77777777" w:rsidR="00AA7C93" w:rsidRDefault="00AA7C93" w:rsidP="00AA7C93">
      <w:pPr>
        <w:pStyle w:val="SampleGuidelinesbody"/>
      </w:pPr>
      <w:r w:rsidRPr="21280675">
        <w:rPr>
          <w:b/>
          <w:bCs/>
        </w:rPr>
        <w:t>Note:</w:t>
      </w:r>
      <w:r>
        <w:t xml:space="preserve"> Sample guidelines </w:t>
      </w:r>
      <w:proofErr w:type="gramStart"/>
      <w:r>
        <w:t>are provided</w:t>
      </w:r>
      <w:proofErr w:type="gramEnd"/>
      <w:r>
        <w:t xml:space="preserve"> based on current best practices and regulatory references. These guidelines do not constitute a mandate, nor do they imply liability should the school choose other options</w:t>
      </w:r>
      <w:proofErr w:type="gramStart"/>
      <w:r>
        <w:t xml:space="preserve">.  </w:t>
      </w:r>
      <w:proofErr w:type="gramEnd"/>
      <w:r>
        <w:t>This document may be modified for your district's use in accordance with Missouri regulations, local regulations, local district policy, and guidance from the school medical director</w:t>
      </w:r>
      <w:proofErr w:type="gramStart"/>
      <w:r>
        <w:t xml:space="preserve">.  </w:t>
      </w:r>
      <w:proofErr w:type="gramEnd"/>
      <w:r>
        <w:t xml:space="preserve"> </w:t>
      </w:r>
    </w:p>
    <w:p w14:paraId="18F178A6" w14:textId="249BF190" w:rsidR="00AA7C93" w:rsidRDefault="00AA7C93" w:rsidP="00BD31E7">
      <w:pPr>
        <w:jc w:val="center"/>
        <w:rPr>
          <w:rFonts w:cstheme="minorHAnsi"/>
          <w:color w:val="000000" w:themeColor="text1"/>
          <w:sz w:val="72"/>
          <w:szCs w:val="72"/>
        </w:rPr>
        <w:sectPr w:rsidR="00AA7C93" w:rsidSect="006625F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sdt>
      <w:sdtPr>
        <w:rPr>
          <w:rFonts w:asciiTheme="minorHAnsi" w:eastAsiaTheme="minorEastAsia" w:hAnsiTheme="minorHAnsi" w:cstheme="minorBidi"/>
          <w:color w:val="auto"/>
          <w:kern w:val="2"/>
          <w:sz w:val="22"/>
          <w:szCs w:val="22"/>
          <w14:ligatures w14:val="standardContextual"/>
        </w:rPr>
        <w:id w:val="-747342100"/>
        <w:docPartObj>
          <w:docPartGallery w:val="Table of Contents"/>
          <w:docPartUnique/>
        </w:docPartObj>
      </w:sdtPr>
      <w:sdtEndPr>
        <w:rPr>
          <w:b/>
        </w:rPr>
      </w:sdtEndPr>
      <w:sdtContent>
        <w:p w14:paraId="02AE45A2" w14:textId="77777777" w:rsidR="00BD31E7" w:rsidRPr="00AD7EE0" w:rsidRDefault="00BD31E7" w:rsidP="00BD31E7">
          <w:pPr>
            <w:pStyle w:val="TOCHeading"/>
            <w:rPr>
              <w:rFonts w:asciiTheme="minorHAnsi" w:hAnsiTheme="minorHAnsi" w:cstheme="minorHAnsi"/>
              <w:color w:val="auto"/>
              <w:sz w:val="28"/>
              <w:szCs w:val="28"/>
            </w:rPr>
          </w:pPr>
          <w:r w:rsidRPr="00AD7EE0">
            <w:rPr>
              <w:rFonts w:asciiTheme="minorHAnsi" w:hAnsiTheme="minorHAnsi" w:cstheme="minorHAnsi"/>
              <w:color w:val="auto"/>
              <w:sz w:val="28"/>
              <w:szCs w:val="28"/>
            </w:rPr>
            <w:t>Contents</w:t>
          </w:r>
        </w:p>
        <w:p w14:paraId="652C41C7" w14:textId="6FA6A877" w:rsidR="00F65141" w:rsidRDefault="00B01C30">
          <w:pPr>
            <w:pStyle w:val="TOC1"/>
            <w:tabs>
              <w:tab w:val="right" w:leader="dot" w:pos="9350"/>
            </w:tabs>
            <w:rPr>
              <w:rFonts w:eastAsiaTheme="minorEastAsia"/>
              <w:noProof/>
              <w:sz w:val="24"/>
              <w:szCs w:val="24"/>
            </w:rPr>
          </w:pPr>
          <w:r>
            <w:fldChar w:fldCharType="begin"/>
          </w:r>
          <w:r>
            <w:instrText xml:space="preserve"> TOC \h \z \t "Sample Guidelines Heading 1,1,Sample Guidelines Heading 2,2,Sample Guidelines Heading 3,3" </w:instrText>
          </w:r>
          <w:r>
            <w:fldChar w:fldCharType="separate"/>
          </w:r>
          <w:hyperlink w:anchor="_Toc171685619" w:history="1">
            <w:r w:rsidR="00F65141" w:rsidRPr="0061673F">
              <w:rPr>
                <w:rStyle w:val="Hyperlink"/>
                <w:noProof/>
              </w:rPr>
              <w:t>Overview</w:t>
            </w:r>
            <w:r w:rsidR="00F65141">
              <w:rPr>
                <w:noProof/>
                <w:webHidden/>
              </w:rPr>
              <w:tab/>
            </w:r>
            <w:r w:rsidR="00F65141">
              <w:rPr>
                <w:noProof/>
                <w:webHidden/>
              </w:rPr>
              <w:fldChar w:fldCharType="begin"/>
            </w:r>
            <w:r w:rsidR="00F65141">
              <w:rPr>
                <w:noProof/>
                <w:webHidden/>
              </w:rPr>
              <w:instrText xml:space="preserve"> PAGEREF _Toc171685619 \h </w:instrText>
            </w:r>
            <w:r w:rsidR="00F65141">
              <w:rPr>
                <w:noProof/>
                <w:webHidden/>
              </w:rPr>
            </w:r>
            <w:r w:rsidR="00F65141">
              <w:rPr>
                <w:noProof/>
                <w:webHidden/>
              </w:rPr>
              <w:fldChar w:fldCharType="separate"/>
            </w:r>
            <w:r w:rsidR="00F65141">
              <w:rPr>
                <w:noProof/>
                <w:webHidden/>
              </w:rPr>
              <w:t>3</w:t>
            </w:r>
            <w:r w:rsidR="00F65141">
              <w:rPr>
                <w:noProof/>
                <w:webHidden/>
              </w:rPr>
              <w:fldChar w:fldCharType="end"/>
            </w:r>
          </w:hyperlink>
        </w:p>
        <w:p w14:paraId="6DE46381" w14:textId="764B1077" w:rsidR="00F65141" w:rsidRDefault="003347D0">
          <w:pPr>
            <w:pStyle w:val="TOC1"/>
            <w:tabs>
              <w:tab w:val="right" w:leader="dot" w:pos="9350"/>
            </w:tabs>
            <w:rPr>
              <w:rFonts w:eastAsiaTheme="minorEastAsia"/>
              <w:noProof/>
              <w:sz w:val="24"/>
              <w:szCs w:val="24"/>
            </w:rPr>
          </w:pPr>
          <w:hyperlink w:anchor="_Toc171685620" w:history="1">
            <w:r w:rsidR="00F65141" w:rsidRPr="0061673F">
              <w:rPr>
                <w:rStyle w:val="Hyperlink"/>
                <w:noProof/>
              </w:rPr>
              <w:t>Definitions and Legal Requirements</w:t>
            </w:r>
            <w:r w:rsidR="00F65141">
              <w:rPr>
                <w:noProof/>
                <w:webHidden/>
              </w:rPr>
              <w:tab/>
            </w:r>
            <w:r w:rsidR="00F65141">
              <w:rPr>
                <w:noProof/>
                <w:webHidden/>
              </w:rPr>
              <w:fldChar w:fldCharType="begin"/>
            </w:r>
            <w:r w:rsidR="00F65141">
              <w:rPr>
                <w:noProof/>
                <w:webHidden/>
              </w:rPr>
              <w:instrText xml:space="preserve"> PAGEREF _Toc171685620 \h </w:instrText>
            </w:r>
            <w:r w:rsidR="00F65141">
              <w:rPr>
                <w:noProof/>
                <w:webHidden/>
              </w:rPr>
            </w:r>
            <w:r w:rsidR="00F65141">
              <w:rPr>
                <w:noProof/>
                <w:webHidden/>
              </w:rPr>
              <w:fldChar w:fldCharType="separate"/>
            </w:r>
            <w:r w:rsidR="00F65141">
              <w:rPr>
                <w:noProof/>
                <w:webHidden/>
              </w:rPr>
              <w:t>3</w:t>
            </w:r>
            <w:r w:rsidR="00F65141">
              <w:rPr>
                <w:noProof/>
                <w:webHidden/>
              </w:rPr>
              <w:fldChar w:fldCharType="end"/>
            </w:r>
          </w:hyperlink>
        </w:p>
        <w:p w14:paraId="6DCA4180" w14:textId="600C051B" w:rsidR="00F65141" w:rsidRDefault="003347D0">
          <w:pPr>
            <w:pStyle w:val="TOC2"/>
            <w:tabs>
              <w:tab w:val="right" w:leader="dot" w:pos="9350"/>
            </w:tabs>
            <w:rPr>
              <w:rFonts w:eastAsiaTheme="minorEastAsia"/>
              <w:noProof/>
              <w:sz w:val="24"/>
              <w:szCs w:val="24"/>
            </w:rPr>
          </w:pPr>
          <w:hyperlink w:anchor="_Toc171685621" w:history="1">
            <w:r w:rsidR="00F65141" w:rsidRPr="0061673F">
              <w:rPr>
                <w:rStyle w:val="Hyperlink"/>
                <w:noProof/>
              </w:rPr>
              <w:t>Legal Requirements</w:t>
            </w:r>
            <w:r w:rsidR="00F65141">
              <w:rPr>
                <w:noProof/>
                <w:webHidden/>
              </w:rPr>
              <w:tab/>
            </w:r>
            <w:r w:rsidR="00F65141">
              <w:rPr>
                <w:noProof/>
                <w:webHidden/>
              </w:rPr>
              <w:fldChar w:fldCharType="begin"/>
            </w:r>
            <w:r w:rsidR="00F65141">
              <w:rPr>
                <w:noProof/>
                <w:webHidden/>
              </w:rPr>
              <w:instrText xml:space="preserve"> PAGEREF _Toc171685621 \h </w:instrText>
            </w:r>
            <w:r w:rsidR="00F65141">
              <w:rPr>
                <w:noProof/>
                <w:webHidden/>
              </w:rPr>
            </w:r>
            <w:r w:rsidR="00F65141">
              <w:rPr>
                <w:noProof/>
                <w:webHidden/>
              </w:rPr>
              <w:fldChar w:fldCharType="separate"/>
            </w:r>
            <w:r w:rsidR="00F65141">
              <w:rPr>
                <w:noProof/>
                <w:webHidden/>
              </w:rPr>
              <w:t>3</w:t>
            </w:r>
            <w:r w:rsidR="00F65141">
              <w:rPr>
                <w:noProof/>
                <w:webHidden/>
              </w:rPr>
              <w:fldChar w:fldCharType="end"/>
            </w:r>
          </w:hyperlink>
        </w:p>
        <w:p w14:paraId="033FAC3D" w14:textId="618DC449" w:rsidR="00F65141" w:rsidRDefault="003347D0">
          <w:pPr>
            <w:pStyle w:val="TOC1"/>
            <w:tabs>
              <w:tab w:val="right" w:leader="dot" w:pos="9350"/>
            </w:tabs>
            <w:rPr>
              <w:rFonts w:eastAsiaTheme="minorEastAsia"/>
              <w:noProof/>
              <w:sz w:val="24"/>
              <w:szCs w:val="24"/>
            </w:rPr>
          </w:pPr>
          <w:hyperlink w:anchor="_Toc171685622" w:history="1">
            <w:r w:rsidR="00F65141" w:rsidRPr="0061673F">
              <w:rPr>
                <w:rStyle w:val="Hyperlink"/>
                <w:noProof/>
              </w:rPr>
              <w:t>Hierarchy of Controls for Worker and Student Safety</w:t>
            </w:r>
            <w:r w:rsidR="00F65141">
              <w:rPr>
                <w:noProof/>
                <w:webHidden/>
              </w:rPr>
              <w:tab/>
            </w:r>
            <w:r w:rsidR="00F65141">
              <w:rPr>
                <w:noProof/>
                <w:webHidden/>
              </w:rPr>
              <w:fldChar w:fldCharType="begin"/>
            </w:r>
            <w:r w:rsidR="00F65141">
              <w:rPr>
                <w:noProof/>
                <w:webHidden/>
              </w:rPr>
              <w:instrText xml:space="preserve"> PAGEREF _Toc171685622 \h </w:instrText>
            </w:r>
            <w:r w:rsidR="00F65141">
              <w:rPr>
                <w:noProof/>
                <w:webHidden/>
              </w:rPr>
            </w:r>
            <w:r w:rsidR="00F65141">
              <w:rPr>
                <w:noProof/>
                <w:webHidden/>
              </w:rPr>
              <w:fldChar w:fldCharType="separate"/>
            </w:r>
            <w:r w:rsidR="00F65141">
              <w:rPr>
                <w:noProof/>
                <w:webHidden/>
              </w:rPr>
              <w:t>3</w:t>
            </w:r>
            <w:r w:rsidR="00F65141">
              <w:rPr>
                <w:noProof/>
                <w:webHidden/>
              </w:rPr>
              <w:fldChar w:fldCharType="end"/>
            </w:r>
          </w:hyperlink>
        </w:p>
        <w:p w14:paraId="3CBF4074" w14:textId="6C326944" w:rsidR="00F65141" w:rsidRDefault="003347D0">
          <w:pPr>
            <w:pStyle w:val="TOC2"/>
            <w:tabs>
              <w:tab w:val="right" w:leader="dot" w:pos="9350"/>
            </w:tabs>
            <w:rPr>
              <w:rFonts w:eastAsiaTheme="minorEastAsia"/>
              <w:noProof/>
              <w:sz w:val="24"/>
              <w:szCs w:val="24"/>
            </w:rPr>
          </w:pPr>
          <w:hyperlink w:anchor="_Toc171685623" w:history="1">
            <w:r w:rsidR="00F65141" w:rsidRPr="0061673F">
              <w:rPr>
                <w:rStyle w:val="Hyperlink"/>
                <w:noProof/>
              </w:rPr>
              <w:t>Additional Considerations</w:t>
            </w:r>
            <w:r w:rsidR="00F65141">
              <w:rPr>
                <w:noProof/>
                <w:webHidden/>
              </w:rPr>
              <w:tab/>
            </w:r>
            <w:r w:rsidR="00F65141">
              <w:rPr>
                <w:noProof/>
                <w:webHidden/>
              </w:rPr>
              <w:fldChar w:fldCharType="begin"/>
            </w:r>
            <w:r w:rsidR="00F65141">
              <w:rPr>
                <w:noProof/>
                <w:webHidden/>
              </w:rPr>
              <w:instrText xml:space="preserve"> PAGEREF _Toc171685623 \h </w:instrText>
            </w:r>
            <w:r w:rsidR="00F65141">
              <w:rPr>
                <w:noProof/>
                <w:webHidden/>
              </w:rPr>
            </w:r>
            <w:r w:rsidR="00F65141">
              <w:rPr>
                <w:noProof/>
                <w:webHidden/>
              </w:rPr>
              <w:fldChar w:fldCharType="separate"/>
            </w:r>
            <w:r w:rsidR="00F65141">
              <w:rPr>
                <w:noProof/>
                <w:webHidden/>
              </w:rPr>
              <w:t>4</w:t>
            </w:r>
            <w:r w:rsidR="00F65141">
              <w:rPr>
                <w:noProof/>
                <w:webHidden/>
              </w:rPr>
              <w:fldChar w:fldCharType="end"/>
            </w:r>
          </w:hyperlink>
        </w:p>
        <w:p w14:paraId="10188700" w14:textId="3DDACF85" w:rsidR="00F65141" w:rsidRDefault="003347D0">
          <w:pPr>
            <w:pStyle w:val="TOC2"/>
            <w:tabs>
              <w:tab w:val="right" w:leader="dot" w:pos="9350"/>
            </w:tabs>
            <w:rPr>
              <w:rFonts w:eastAsiaTheme="minorEastAsia"/>
              <w:noProof/>
              <w:sz w:val="24"/>
              <w:szCs w:val="24"/>
            </w:rPr>
          </w:pPr>
          <w:hyperlink w:anchor="_Toc171685624" w:history="1">
            <w:r w:rsidR="00F65141" w:rsidRPr="0061673F">
              <w:rPr>
                <w:rStyle w:val="Hyperlink"/>
                <w:noProof/>
              </w:rPr>
              <w:t>Stakeholder Responsibilities</w:t>
            </w:r>
            <w:r w:rsidR="00F65141">
              <w:rPr>
                <w:noProof/>
                <w:webHidden/>
              </w:rPr>
              <w:tab/>
            </w:r>
            <w:r w:rsidR="00F65141">
              <w:rPr>
                <w:noProof/>
                <w:webHidden/>
              </w:rPr>
              <w:fldChar w:fldCharType="begin"/>
            </w:r>
            <w:r w:rsidR="00F65141">
              <w:rPr>
                <w:noProof/>
                <w:webHidden/>
              </w:rPr>
              <w:instrText xml:space="preserve"> PAGEREF _Toc171685624 \h </w:instrText>
            </w:r>
            <w:r w:rsidR="00F65141">
              <w:rPr>
                <w:noProof/>
                <w:webHidden/>
              </w:rPr>
            </w:r>
            <w:r w:rsidR="00F65141">
              <w:rPr>
                <w:noProof/>
                <w:webHidden/>
              </w:rPr>
              <w:fldChar w:fldCharType="separate"/>
            </w:r>
            <w:r w:rsidR="00F65141">
              <w:rPr>
                <w:noProof/>
                <w:webHidden/>
              </w:rPr>
              <w:t>4</w:t>
            </w:r>
            <w:r w:rsidR="00F65141">
              <w:rPr>
                <w:noProof/>
                <w:webHidden/>
              </w:rPr>
              <w:fldChar w:fldCharType="end"/>
            </w:r>
          </w:hyperlink>
        </w:p>
        <w:p w14:paraId="17FFC1DA" w14:textId="2303405E" w:rsidR="00F65141" w:rsidRDefault="003347D0">
          <w:pPr>
            <w:pStyle w:val="TOC1"/>
            <w:tabs>
              <w:tab w:val="right" w:leader="dot" w:pos="9350"/>
            </w:tabs>
            <w:rPr>
              <w:rFonts w:eastAsiaTheme="minorEastAsia"/>
              <w:noProof/>
              <w:sz w:val="24"/>
              <w:szCs w:val="24"/>
            </w:rPr>
          </w:pPr>
          <w:hyperlink w:anchor="_Toc171685625" w:history="1">
            <w:r w:rsidR="00F65141" w:rsidRPr="0061673F">
              <w:rPr>
                <w:rStyle w:val="Hyperlink"/>
                <w:noProof/>
              </w:rPr>
              <w:t>Hierarchy of Controls Process</w:t>
            </w:r>
            <w:r w:rsidR="00F65141">
              <w:rPr>
                <w:noProof/>
                <w:webHidden/>
              </w:rPr>
              <w:tab/>
            </w:r>
            <w:r w:rsidR="00F65141">
              <w:rPr>
                <w:noProof/>
                <w:webHidden/>
              </w:rPr>
              <w:fldChar w:fldCharType="begin"/>
            </w:r>
            <w:r w:rsidR="00F65141">
              <w:rPr>
                <w:noProof/>
                <w:webHidden/>
              </w:rPr>
              <w:instrText xml:space="preserve"> PAGEREF _Toc171685625 \h </w:instrText>
            </w:r>
            <w:r w:rsidR="00F65141">
              <w:rPr>
                <w:noProof/>
                <w:webHidden/>
              </w:rPr>
            </w:r>
            <w:r w:rsidR="00F65141">
              <w:rPr>
                <w:noProof/>
                <w:webHidden/>
              </w:rPr>
              <w:fldChar w:fldCharType="separate"/>
            </w:r>
            <w:r w:rsidR="00F65141">
              <w:rPr>
                <w:noProof/>
                <w:webHidden/>
              </w:rPr>
              <w:t>5</w:t>
            </w:r>
            <w:r w:rsidR="00F65141">
              <w:rPr>
                <w:noProof/>
                <w:webHidden/>
              </w:rPr>
              <w:fldChar w:fldCharType="end"/>
            </w:r>
          </w:hyperlink>
        </w:p>
        <w:p w14:paraId="49BC7A2C" w14:textId="642F53EC" w:rsidR="00F65141" w:rsidRDefault="003347D0">
          <w:pPr>
            <w:pStyle w:val="TOC1"/>
            <w:tabs>
              <w:tab w:val="right" w:leader="dot" w:pos="9350"/>
            </w:tabs>
            <w:rPr>
              <w:rFonts w:eastAsiaTheme="minorEastAsia"/>
              <w:noProof/>
              <w:sz w:val="24"/>
              <w:szCs w:val="24"/>
            </w:rPr>
          </w:pPr>
          <w:hyperlink w:anchor="_Toc171685626" w:history="1">
            <w:r w:rsidR="00F65141" w:rsidRPr="0061673F">
              <w:rPr>
                <w:rStyle w:val="Hyperlink"/>
                <w:noProof/>
              </w:rPr>
              <w:t>Hierarchy of Controls Worksheet</w:t>
            </w:r>
            <w:r w:rsidR="00F65141">
              <w:rPr>
                <w:noProof/>
                <w:webHidden/>
              </w:rPr>
              <w:tab/>
            </w:r>
            <w:r w:rsidR="00F65141">
              <w:rPr>
                <w:noProof/>
                <w:webHidden/>
              </w:rPr>
              <w:fldChar w:fldCharType="begin"/>
            </w:r>
            <w:r w:rsidR="00F65141">
              <w:rPr>
                <w:noProof/>
                <w:webHidden/>
              </w:rPr>
              <w:instrText xml:space="preserve"> PAGEREF _Toc171685626 \h </w:instrText>
            </w:r>
            <w:r w:rsidR="00F65141">
              <w:rPr>
                <w:noProof/>
                <w:webHidden/>
              </w:rPr>
            </w:r>
            <w:r w:rsidR="00F65141">
              <w:rPr>
                <w:noProof/>
                <w:webHidden/>
              </w:rPr>
              <w:fldChar w:fldCharType="separate"/>
            </w:r>
            <w:r w:rsidR="00F65141">
              <w:rPr>
                <w:noProof/>
                <w:webHidden/>
              </w:rPr>
              <w:t>6</w:t>
            </w:r>
            <w:r w:rsidR="00F65141">
              <w:rPr>
                <w:noProof/>
                <w:webHidden/>
              </w:rPr>
              <w:fldChar w:fldCharType="end"/>
            </w:r>
          </w:hyperlink>
        </w:p>
        <w:p w14:paraId="5EA7C9BE" w14:textId="07AAB25D" w:rsidR="00F65141" w:rsidRDefault="003347D0">
          <w:pPr>
            <w:pStyle w:val="TOC1"/>
            <w:tabs>
              <w:tab w:val="right" w:leader="dot" w:pos="9350"/>
            </w:tabs>
            <w:rPr>
              <w:rFonts w:eastAsiaTheme="minorEastAsia"/>
              <w:noProof/>
              <w:sz w:val="24"/>
              <w:szCs w:val="24"/>
            </w:rPr>
          </w:pPr>
          <w:hyperlink w:anchor="_Toc171685627" w:history="1">
            <w:r w:rsidR="00F65141" w:rsidRPr="0061673F">
              <w:rPr>
                <w:rStyle w:val="Hyperlink"/>
                <w:noProof/>
              </w:rPr>
              <w:t>Resources</w:t>
            </w:r>
            <w:r w:rsidR="00F65141">
              <w:rPr>
                <w:noProof/>
                <w:webHidden/>
              </w:rPr>
              <w:tab/>
            </w:r>
            <w:r w:rsidR="00F65141">
              <w:rPr>
                <w:noProof/>
                <w:webHidden/>
              </w:rPr>
              <w:fldChar w:fldCharType="begin"/>
            </w:r>
            <w:r w:rsidR="00F65141">
              <w:rPr>
                <w:noProof/>
                <w:webHidden/>
              </w:rPr>
              <w:instrText xml:space="preserve"> PAGEREF _Toc171685627 \h </w:instrText>
            </w:r>
            <w:r w:rsidR="00F65141">
              <w:rPr>
                <w:noProof/>
                <w:webHidden/>
              </w:rPr>
            </w:r>
            <w:r w:rsidR="00F65141">
              <w:rPr>
                <w:noProof/>
                <w:webHidden/>
              </w:rPr>
              <w:fldChar w:fldCharType="separate"/>
            </w:r>
            <w:r w:rsidR="00F65141">
              <w:rPr>
                <w:noProof/>
                <w:webHidden/>
              </w:rPr>
              <w:t>7</w:t>
            </w:r>
            <w:r w:rsidR="00F65141">
              <w:rPr>
                <w:noProof/>
                <w:webHidden/>
              </w:rPr>
              <w:fldChar w:fldCharType="end"/>
            </w:r>
          </w:hyperlink>
        </w:p>
        <w:p w14:paraId="65F35D1B" w14:textId="2DBA99BD" w:rsidR="00F65141" w:rsidRDefault="003347D0">
          <w:pPr>
            <w:pStyle w:val="TOC1"/>
            <w:tabs>
              <w:tab w:val="right" w:leader="dot" w:pos="9350"/>
            </w:tabs>
            <w:rPr>
              <w:rFonts w:eastAsiaTheme="minorEastAsia"/>
              <w:noProof/>
              <w:sz w:val="24"/>
              <w:szCs w:val="24"/>
            </w:rPr>
          </w:pPr>
          <w:hyperlink w:anchor="_Toc171685628" w:history="1">
            <w:r w:rsidR="00F65141" w:rsidRPr="0061673F">
              <w:rPr>
                <w:rStyle w:val="Hyperlink"/>
                <w:noProof/>
              </w:rPr>
              <w:t>References</w:t>
            </w:r>
            <w:r w:rsidR="00F65141">
              <w:rPr>
                <w:noProof/>
                <w:webHidden/>
              </w:rPr>
              <w:tab/>
            </w:r>
            <w:r w:rsidR="00F65141">
              <w:rPr>
                <w:noProof/>
                <w:webHidden/>
              </w:rPr>
              <w:fldChar w:fldCharType="begin"/>
            </w:r>
            <w:r w:rsidR="00F65141">
              <w:rPr>
                <w:noProof/>
                <w:webHidden/>
              </w:rPr>
              <w:instrText xml:space="preserve"> PAGEREF _Toc171685628 \h </w:instrText>
            </w:r>
            <w:r w:rsidR="00F65141">
              <w:rPr>
                <w:noProof/>
                <w:webHidden/>
              </w:rPr>
            </w:r>
            <w:r w:rsidR="00F65141">
              <w:rPr>
                <w:noProof/>
                <w:webHidden/>
              </w:rPr>
              <w:fldChar w:fldCharType="separate"/>
            </w:r>
            <w:r w:rsidR="00F65141">
              <w:rPr>
                <w:noProof/>
                <w:webHidden/>
              </w:rPr>
              <w:t>7</w:t>
            </w:r>
            <w:r w:rsidR="00F65141">
              <w:rPr>
                <w:noProof/>
                <w:webHidden/>
              </w:rPr>
              <w:fldChar w:fldCharType="end"/>
            </w:r>
          </w:hyperlink>
        </w:p>
        <w:p w14:paraId="5D78838A" w14:textId="4447C1E7" w:rsidR="00BD31E7" w:rsidRDefault="00B01C30" w:rsidP="00BD31E7">
          <w:r>
            <w:fldChar w:fldCharType="end"/>
          </w:r>
        </w:p>
      </w:sdtContent>
    </w:sdt>
    <w:p w14:paraId="735B1B73" w14:textId="77777777" w:rsidR="00BD31E7" w:rsidRDefault="00BD31E7" w:rsidP="00BD31E7">
      <w:pPr>
        <w:sectPr w:rsidR="00BD31E7" w:rsidSect="00BD31E7">
          <w:pgSz w:w="12240" w:h="15840"/>
          <w:pgMar w:top="1440" w:right="1440" w:bottom="1440" w:left="1440" w:header="720" w:footer="720" w:gutter="0"/>
          <w:cols w:space="720"/>
          <w:docGrid w:linePitch="360"/>
        </w:sectPr>
      </w:pPr>
    </w:p>
    <w:p w14:paraId="0938EE36" w14:textId="77777777" w:rsidR="00BD31E7" w:rsidRDefault="00BD31E7" w:rsidP="00883906">
      <w:pPr>
        <w:pStyle w:val="SampleGuidelinesHeading1"/>
      </w:pPr>
      <w:bookmarkStart w:id="0" w:name="_Toc171685619"/>
      <w:r w:rsidRPr="00BD31E7">
        <w:lastRenderedPageBreak/>
        <w:t>Overview</w:t>
      </w:r>
      <w:bookmarkEnd w:id="0"/>
    </w:p>
    <w:p w14:paraId="26429DC5" w14:textId="7BF59BC5" w:rsidR="00263383" w:rsidRDefault="00263383" w:rsidP="000E500B">
      <w:pPr>
        <w:pStyle w:val="SampleGuidelinesbody"/>
      </w:pPr>
      <w:r>
        <w:t xml:space="preserve">This guideline </w:t>
      </w:r>
      <w:proofErr w:type="gramStart"/>
      <w:r>
        <w:t>was developed</w:t>
      </w:r>
      <w:proofErr w:type="gramEnd"/>
      <w:r>
        <w:t xml:space="preserve"> to help identify and manage infection prevention and control hazards within a school facility using the Hierarchy of Controls framework. Controls should </w:t>
      </w:r>
      <w:proofErr w:type="gramStart"/>
      <w:r>
        <w:t>be selected</w:t>
      </w:r>
      <w:proofErr w:type="gramEnd"/>
      <w:r>
        <w:t xml:space="preserve"> and implemented to provide the best protection for the school community to reduce or prevent the transmission of infectious diseases.</w:t>
      </w:r>
    </w:p>
    <w:p w14:paraId="069FBED9" w14:textId="64AB628F" w:rsidR="00263383" w:rsidRDefault="00263383" w:rsidP="000E500B">
      <w:pPr>
        <w:pStyle w:val="SampleGuidelinesbody"/>
      </w:pPr>
      <w:r>
        <w:t xml:space="preserve">A Hierarchy of Controls Worksheet </w:t>
      </w:r>
      <w:proofErr w:type="gramStart"/>
      <w:r>
        <w:t>is provided</w:t>
      </w:r>
      <w:proofErr w:type="gramEnd"/>
      <w:r>
        <w:t xml:space="preserve"> at the end of this guideline for assessing hazards and recording the selected controls.</w:t>
      </w:r>
    </w:p>
    <w:p w14:paraId="1469E949" w14:textId="2AFC7D9C" w:rsidR="00EE0D55" w:rsidRPr="00351DF2" w:rsidRDefault="009308AE" w:rsidP="00883906">
      <w:pPr>
        <w:pStyle w:val="SampleGuidelinesHeading1"/>
      </w:pPr>
      <w:bookmarkStart w:id="1" w:name="_Toc171685620"/>
      <w:r w:rsidRPr="00351DF2">
        <w:t>Definitions and Legal Requirements</w:t>
      </w:r>
      <w:bookmarkEnd w:id="1"/>
    </w:p>
    <w:tbl>
      <w:tblPr>
        <w:tblW w:w="5000" w:type="pct"/>
        <w:tblLayout w:type="fixed"/>
        <w:tblLook w:val="0000" w:firstRow="0" w:lastRow="0" w:firstColumn="0" w:lastColumn="0" w:noHBand="0" w:noVBand="0"/>
      </w:tblPr>
      <w:tblGrid>
        <w:gridCol w:w="2003"/>
        <w:gridCol w:w="7347"/>
      </w:tblGrid>
      <w:tr w:rsidR="00947E29" w:rsidRPr="00CF67FD" w14:paraId="073A4BAF" w14:textId="77777777" w:rsidTr="00A55071">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946AD6" w14:textId="77777777" w:rsidR="00947E29" w:rsidRPr="00CF67FD" w:rsidRDefault="00947E29" w:rsidP="00A55071">
            <w:pPr>
              <w:pStyle w:val="TableHeaderText"/>
              <w:jc w:val="left"/>
              <w:rPr>
                <w:lang w:val="en-US"/>
              </w:rPr>
            </w:pPr>
            <w:bookmarkStart w:id="2" w:name="_fs_qc8351y3xkuy3qzaY5UXDQ_0_9_0" w:colFirst="0" w:colLast="0"/>
            <w:r w:rsidRPr="00CF67FD">
              <w:rPr>
                <w:lang w:val="en-US"/>
              </w:rPr>
              <w:t>Term</w:t>
            </w:r>
          </w:p>
        </w:tc>
        <w:tc>
          <w:tcPr>
            <w:tcW w:w="39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D35395" w14:textId="77777777" w:rsidR="00947E29" w:rsidRPr="00CF67FD" w:rsidRDefault="00947E29" w:rsidP="00A55071">
            <w:pPr>
              <w:pStyle w:val="TableHeaderText"/>
              <w:jc w:val="left"/>
              <w:rPr>
                <w:lang w:val="en-US"/>
              </w:rPr>
            </w:pPr>
            <w:r w:rsidRPr="00CF67FD">
              <w:rPr>
                <w:lang w:val="en-US"/>
              </w:rPr>
              <w:t>Definition</w:t>
            </w:r>
          </w:p>
        </w:tc>
      </w:tr>
      <w:bookmarkEnd w:id="2"/>
      <w:tr w:rsidR="00947E29" w:rsidRPr="00CF67FD" w14:paraId="04391494" w14:textId="77777777" w:rsidTr="00A55071">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761B44" w14:textId="77777777" w:rsidR="00947E29" w:rsidRPr="002B29D2" w:rsidRDefault="00947E29" w:rsidP="00A55071">
            <w:pPr>
              <w:pStyle w:val="TableText"/>
              <w:rPr>
                <w:sz w:val="22"/>
                <w:lang w:val="en-US"/>
              </w:rPr>
            </w:pPr>
            <w:r w:rsidRPr="002B29D2">
              <w:rPr>
                <w:rFonts w:asciiTheme="minorHAnsi" w:hAnsiTheme="minorHAnsi" w:cstheme="minorHAnsi"/>
                <w:sz w:val="22"/>
                <w:lang w:val="en-US"/>
              </w:rPr>
              <w:t>Hazard</w:t>
            </w:r>
          </w:p>
        </w:tc>
        <w:tc>
          <w:tcPr>
            <w:tcW w:w="39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00DD5D" w14:textId="77777777" w:rsidR="00947E29" w:rsidRPr="002B29D2" w:rsidRDefault="00947E29" w:rsidP="00A55071">
            <w:pPr>
              <w:pStyle w:val="TableText"/>
              <w:rPr>
                <w:sz w:val="22"/>
                <w:lang w:val="en-US"/>
              </w:rPr>
            </w:pPr>
            <w:r w:rsidRPr="002B29D2">
              <w:rPr>
                <w:rFonts w:asciiTheme="minorHAnsi" w:hAnsiTheme="minorHAnsi" w:cstheme="minorHAnsi"/>
                <w:sz w:val="22"/>
                <w:lang w:val="en-US"/>
              </w:rPr>
              <w:t>A hazard is any source of potential damage, harm or adverse health effects on something or someone (e.g., to people as health effects, to organizations as property or equipment losses, or to the environment).</w:t>
            </w:r>
          </w:p>
        </w:tc>
      </w:tr>
      <w:tr w:rsidR="00947E29" w:rsidRPr="00CF67FD" w14:paraId="3177BE00" w14:textId="77777777" w:rsidTr="00A55071">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D71270" w14:textId="77777777" w:rsidR="00947E29" w:rsidRPr="002B29D2" w:rsidRDefault="00947E29" w:rsidP="00A55071">
            <w:pPr>
              <w:pStyle w:val="TableText"/>
              <w:rPr>
                <w:sz w:val="22"/>
                <w:lang w:val="en-US"/>
              </w:rPr>
            </w:pPr>
            <w:r w:rsidRPr="002B29D2">
              <w:rPr>
                <w:rFonts w:asciiTheme="minorHAnsi" w:hAnsiTheme="minorHAnsi"/>
                <w:sz w:val="22"/>
                <w:lang w:val="en-US"/>
              </w:rPr>
              <w:t>Hierarchy of Controls</w:t>
            </w:r>
          </w:p>
        </w:tc>
        <w:tc>
          <w:tcPr>
            <w:tcW w:w="39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EB0DA9" w14:textId="77777777" w:rsidR="00947E29" w:rsidRPr="002B29D2" w:rsidRDefault="00947E29" w:rsidP="00A55071">
            <w:pPr>
              <w:pStyle w:val="TableText"/>
              <w:rPr>
                <w:rFonts w:asciiTheme="minorHAnsi" w:hAnsiTheme="minorHAnsi"/>
                <w:color w:val="auto"/>
                <w:sz w:val="22"/>
                <w:lang w:val="en-US"/>
              </w:rPr>
            </w:pPr>
            <w:r w:rsidRPr="002B29D2">
              <w:rPr>
                <w:rFonts w:asciiTheme="minorHAnsi" w:hAnsiTheme="minorHAnsi"/>
                <w:sz w:val="22"/>
                <w:lang w:val="en-US"/>
              </w:rPr>
              <w:t xml:space="preserve">The hierarchy of controls is a systematic method for identifying and ranking safeguards aimed at </w:t>
            </w:r>
            <w:r w:rsidRPr="002B29D2">
              <w:rPr>
                <w:rFonts w:asciiTheme="minorHAnsi" w:hAnsiTheme="minorHAnsi"/>
                <w:color w:val="auto"/>
                <w:sz w:val="22"/>
                <w:lang w:val="en-US"/>
              </w:rPr>
              <w:t>protecting workers and students from hazards.</w:t>
            </w:r>
          </w:p>
        </w:tc>
      </w:tr>
      <w:tr w:rsidR="00947E29" w:rsidRPr="00CF67FD" w14:paraId="2535D62F" w14:textId="77777777" w:rsidTr="00A55071">
        <w:tc>
          <w:tcPr>
            <w:tcW w:w="10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C0C2EB" w14:textId="77777777" w:rsidR="00947E29" w:rsidRPr="002B29D2" w:rsidRDefault="00947E29" w:rsidP="00A55071">
            <w:pPr>
              <w:pStyle w:val="TableText"/>
              <w:rPr>
                <w:sz w:val="22"/>
                <w:lang w:val="en-US"/>
              </w:rPr>
            </w:pPr>
            <w:r w:rsidRPr="002B29D2">
              <w:rPr>
                <w:rFonts w:asciiTheme="minorHAnsi" w:hAnsiTheme="minorHAnsi" w:cstheme="minorHAnsi"/>
                <w:sz w:val="22"/>
                <w:lang w:val="en-US"/>
              </w:rPr>
              <w:t>OSHA</w:t>
            </w:r>
          </w:p>
        </w:tc>
        <w:tc>
          <w:tcPr>
            <w:tcW w:w="39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0295B3" w14:textId="77777777" w:rsidR="00947E29" w:rsidRPr="002B29D2" w:rsidRDefault="00947E29" w:rsidP="00A55071">
            <w:pPr>
              <w:pStyle w:val="TableText"/>
              <w:rPr>
                <w:sz w:val="22"/>
                <w:lang w:val="en-US"/>
              </w:rPr>
            </w:pPr>
            <w:r w:rsidRPr="002B29D2">
              <w:rPr>
                <w:rFonts w:asciiTheme="minorHAnsi" w:hAnsiTheme="minorHAnsi" w:cstheme="minorHAnsi"/>
                <w:sz w:val="22"/>
                <w:lang w:val="en-US"/>
              </w:rPr>
              <w:t>Occupational Health and Safety Administration</w:t>
            </w:r>
          </w:p>
        </w:tc>
      </w:tr>
    </w:tbl>
    <w:p w14:paraId="59EF0E89" w14:textId="49A243F5" w:rsidR="00351DF2" w:rsidRDefault="00351DF2" w:rsidP="002B29D2">
      <w:pPr>
        <w:pStyle w:val="SampleGuidelinesHeading2"/>
      </w:pPr>
      <w:bookmarkStart w:id="3" w:name="_Toc171685621"/>
      <w:r>
        <w:t>Legal Requirements</w:t>
      </w:r>
      <w:bookmarkEnd w:id="3"/>
    </w:p>
    <w:p w14:paraId="43DCC538" w14:textId="430D8EC3" w:rsidR="009308AE" w:rsidRDefault="00351DF2" w:rsidP="000E500B">
      <w:pPr>
        <w:pStyle w:val="SampleGuidelinesbody"/>
      </w:pPr>
      <w:r>
        <w:t>Section 5(a)(1) of the Occupational Safety and Health Act (OSH Act) of 1970.</w:t>
      </w:r>
    </w:p>
    <w:p w14:paraId="22E09DC0" w14:textId="79B9D49C" w:rsidR="001B7063" w:rsidRDefault="003D4FDD" w:rsidP="00883906">
      <w:pPr>
        <w:pStyle w:val="SampleGuidelinesHeading1"/>
      </w:pPr>
      <w:bookmarkStart w:id="4" w:name="_Toc171685622"/>
      <w:r w:rsidRPr="003D4FDD">
        <w:t>Hierarchy of Controls for Worker and Student Safety</w:t>
      </w:r>
      <w:bookmarkEnd w:id="4"/>
    </w:p>
    <w:p w14:paraId="4EEB2D4B" w14:textId="7AF56EDA" w:rsidR="003D4FDD" w:rsidRDefault="009C097A" w:rsidP="000E500B">
      <w:pPr>
        <w:pStyle w:val="SampleGuidelinesbody"/>
      </w:pPr>
      <w:r>
        <w:t xml:space="preserve">The </w:t>
      </w:r>
      <w:r w:rsidRPr="009C097A">
        <w:t xml:space="preserve">Hierarchy of Controls </w:t>
      </w:r>
      <w:proofErr w:type="gramStart"/>
      <w:r w:rsidRPr="009C097A">
        <w:t>is organized</w:t>
      </w:r>
      <w:proofErr w:type="gramEnd"/>
      <w:r w:rsidRPr="009C097A">
        <w:t xml:space="preserve"> in order of effectiveness, ranging from the most to least effective. They include:</w:t>
      </w:r>
    </w:p>
    <w:p w14:paraId="5A681D6D" w14:textId="77777777" w:rsidR="008F05B3" w:rsidRDefault="008F05B3" w:rsidP="000E500B">
      <w:pPr>
        <w:pStyle w:val="SampleGuidelinesbody"/>
      </w:pPr>
    </w:p>
    <w:tbl>
      <w:tblPr>
        <w:tblW w:w="5000" w:type="pct"/>
        <w:tblLayout w:type="fixed"/>
        <w:tblLook w:val="0000" w:firstRow="0" w:lastRow="0" w:firstColumn="0" w:lastColumn="0" w:noHBand="0" w:noVBand="0"/>
      </w:tblPr>
      <w:tblGrid>
        <w:gridCol w:w="2223"/>
        <w:gridCol w:w="3153"/>
        <w:gridCol w:w="3974"/>
      </w:tblGrid>
      <w:tr w:rsidR="008F05B3" w:rsidRPr="00CF67FD" w14:paraId="20ACB988" w14:textId="77777777" w:rsidTr="009136ED">
        <w:trPr>
          <w:tblHeader/>
        </w:trPr>
        <w:tc>
          <w:tcPr>
            <w:tcW w:w="1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487739" w14:textId="77777777" w:rsidR="008F05B3" w:rsidRPr="00CF67FD" w:rsidRDefault="008F05B3" w:rsidP="000E500B">
            <w:pPr>
              <w:pStyle w:val="SampleGuidelinesTableHeading"/>
              <w:rPr>
                <w:color w:val="auto"/>
              </w:rPr>
            </w:pPr>
            <w:bookmarkStart w:id="5" w:name="_fs_JLbaW1Ur3ki30qAjLnZKzg_0_9_0" w:colFirst="0" w:colLast="0"/>
            <w:r w:rsidRPr="00CF67FD">
              <w:t>Control</w:t>
            </w:r>
          </w:p>
        </w:tc>
        <w:tc>
          <w:tcPr>
            <w:tcW w:w="16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128193" w14:textId="77777777" w:rsidR="008F05B3" w:rsidRPr="00CF67FD" w:rsidRDefault="008F05B3" w:rsidP="000E500B">
            <w:pPr>
              <w:pStyle w:val="SampleGuidelinesTableHeading"/>
              <w:rPr>
                <w:color w:val="auto"/>
              </w:rPr>
            </w:pPr>
            <w:r w:rsidRPr="00CF67FD">
              <w:t>Definition</w:t>
            </w:r>
          </w:p>
        </w:tc>
        <w:tc>
          <w:tcPr>
            <w:tcW w:w="21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01C343" w14:textId="77777777" w:rsidR="008F05B3" w:rsidRPr="00CF67FD" w:rsidRDefault="008F05B3" w:rsidP="000E500B">
            <w:pPr>
              <w:pStyle w:val="SampleGuidelinesTableHeading"/>
              <w:rPr>
                <w:color w:val="auto"/>
              </w:rPr>
            </w:pPr>
            <w:r w:rsidRPr="00CF67FD">
              <w:t>Example</w:t>
            </w:r>
          </w:p>
        </w:tc>
      </w:tr>
      <w:bookmarkEnd w:id="5"/>
      <w:tr w:rsidR="008F05B3" w:rsidRPr="00CF67FD" w14:paraId="07E42C58" w14:textId="77777777" w:rsidTr="00A55071">
        <w:tc>
          <w:tcPr>
            <w:tcW w:w="1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56683B" w14:textId="77777777" w:rsidR="008F05B3" w:rsidRPr="00CF67FD" w:rsidRDefault="008F05B3" w:rsidP="000E500B">
            <w:pPr>
              <w:pStyle w:val="SampleGuidelinesbody"/>
              <w:rPr>
                <w:color w:val="auto"/>
              </w:rPr>
            </w:pPr>
            <w:r w:rsidRPr="00CF67FD">
              <w:t>Elimination</w:t>
            </w:r>
          </w:p>
        </w:tc>
        <w:tc>
          <w:tcPr>
            <w:tcW w:w="16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E96066" w14:textId="77777777" w:rsidR="008F05B3" w:rsidRPr="00CF67FD" w:rsidRDefault="008F05B3" w:rsidP="000E500B">
            <w:pPr>
              <w:pStyle w:val="SampleGuidelinesbody"/>
              <w:rPr>
                <w:color w:val="auto"/>
              </w:rPr>
            </w:pPr>
            <w:r>
              <w:t>Removes the hazard.</w:t>
            </w:r>
          </w:p>
        </w:tc>
        <w:tc>
          <w:tcPr>
            <w:tcW w:w="21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23EF0A" w14:textId="2197A9AC" w:rsidR="008F05B3" w:rsidRPr="00CF67FD" w:rsidRDefault="008F05B3" w:rsidP="000E500B">
            <w:pPr>
              <w:pStyle w:val="SampleGuidelinesbody"/>
              <w:rPr>
                <w:color w:val="auto"/>
              </w:rPr>
            </w:pPr>
            <w:r w:rsidRPr="00CF67FD">
              <w:t>Stay home from school</w:t>
            </w:r>
            <w:r w:rsidR="00865080">
              <w:t xml:space="preserve"> when sick</w:t>
            </w:r>
            <w:r w:rsidRPr="00CF67FD">
              <w:t xml:space="preserve"> policies</w:t>
            </w:r>
            <w:r>
              <w:t>.</w:t>
            </w:r>
          </w:p>
          <w:p w14:paraId="07961F23" w14:textId="7E1253F2" w:rsidR="008F05B3" w:rsidRPr="00CF67FD" w:rsidRDefault="008F05B3" w:rsidP="000E500B">
            <w:pPr>
              <w:pStyle w:val="SampleGuidelinesbody"/>
            </w:pPr>
            <w:r w:rsidRPr="00CF67FD">
              <w:t>Virtual learning to eliminate close contact with students</w:t>
            </w:r>
            <w:r w:rsidR="008F1E58">
              <w:t xml:space="preserve"> during an infectious disease outbreak</w:t>
            </w:r>
            <w:r>
              <w:t>.</w:t>
            </w:r>
          </w:p>
          <w:p w14:paraId="253546A7" w14:textId="77777777" w:rsidR="008F05B3" w:rsidRPr="00CF67FD" w:rsidRDefault="008F05B3" w:rsidP="000E500B">
            <w:pPr>
              <w:pStyle w:val="SampleGuidelinesbody"/>
            </w:pPr>
            <w:r w:rsidRPr="00CF67FD">
              <w:t xml:space="preserve">Eliminating </w:t>
            </w:r>
            <w:r>
              <w:t>sources that create</w:t>
            </w:r>
            <w:r w:rsidRPr="00CF67FD">
              <w:t xml:space="preserve"> poor indoor air quality</w:t>
            </w:r>
            <w:r>
              <w:t>.</w:t>
            </w:r>
          </w:p>
        </w:tc>
      </w:tr>
      <w:tr w:rsidR="008F05B3" w:rsidRPr="00CF67FD" w14:paraId="600F1491" w14:textId="77777777" w:rsidTr="00A55071">
        <w:tc>
          <w:tcPr>
            <w:tcW w:w="1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85DDDF" w14:textId="77777777" w:rsidR="008F05B3" w:rsidRPr="00CF67FD" w:rsidRDefault="008F05B3" w:rsidP="000E500B">
            <w:pPr>
              <w:pStyle w:val="SampleGuidelinesbody"/>
              <w:rPr>
                <w:color w:val="auto"/>
              </w:rPr>
            </w:pPr>
            <w:r w:rsidRPr="00CF67FD">
              <w:t>Substitution</w:t>
            </w:r>
          </w:p>
        </w:tc>
        <w:tc>
          <w:tcPr>
            <w:tcW w:w="16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9D8CCD" w14:textId="77777777" w:rsidR="008F05B3" w:rsidRPr="00CF67FD" w:rsidRDefault="008F05B3" w:rsidP="000E500B">
            <w:pPr>
              <w:pStyle w:val="SampleGuidelinesbody"/>
              <w:rPr>
                <w:color w:val="auto"/>
              </w:rPr>
            </w:pPr>
            <w:r w:rsidRPr="00CF67FD">
              <w:t>Changing materials or processes to reduce the hazard</w:t>
            </w:r>
            <w:r>
              <w:t>.</w:t>
            </w:r>
          </w:p>
        </w:tc>
        <w:tc>
          <w:tcPr>
            <w:tcW w:w="21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2F77AD" w14:textId="77777777" w:rsidR="008F05B3" w:rsidRPr="00CF67FD" w:rsidRDefault="008F05B3" w:rsidP="000E500B">
            <w:pPr>
              <w:pStyle w:val="SampleGuidelinesbody"/>
              <w:rPr>
                <w:color w:val="auto"/>
              </w:rPr>
            </w:pPr>
            <w:r w:rsidRPr="00CF67FD">
              <w:t>Switching to less hazardous cleaning chemicals to improve indoor air quality</w:t>
            </w:r>
            <w:r>
              <w:t>.</w:t>
            </w:r>
          </w:p>
        </w:tc>
      </w:tr>
      <w:tr w:rsidR="008F05B3" w:rsidRPr="00CF67FD" w14:paraId="0786595C" w14:textId="77777777" w:rsidTr="00A55071">
        <w:tc>
          <w:tcPr>
            <w:tcW w:w="1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94EE05" w14:textId="77777777" w:rsidR="008F05B3" w:rsidRPr="00CF67FD" w:rsidRDefault="008F05B3" w:rsidP="000E500B">
            <w:pPr>
              <w:pStyle w:val="SampleGuidelinesbody"/>
              <w:rPr>
                <w:color w:val="auto"/>
              </w:rPr>
            </w:pPr>
            <w:r w:rsidRPr="00CF67FD">
              <w:t>Engineering Controls</w:t>
            </w:r>
          </w:p>
        </w:tc>
        <w:tc>
          <w:tcPr>
            <w:tcW w:w="16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7C0C83" w14:textId="77777777" w:rsidR="008F05B3" w:rsidRPr="00CF67FD" w:rsidRDefault="008F05B3" w:rsidP="000E500B">
            <w:pPr>
              <w:pStyle w:val="SampleGuidelinesbody"/>
            </w:pPr>
            <w:r w:rsidRPr="00CF67FD">
              <w:rPr>
                <w:rFonts w:cs="Calibri"/>
                <w:szCs w:val="24"/>
              </w:rPr>
              <w:t>Reducing exposure by p</w:t>
            </w:r>
            <w:r w:rsidRPr="00CF67FD">
              <w:t>reventing hazards from reaching staff, students, or visitors</w:t>
            </w:r>
            <w:r>
              <w:t>.</w:t>
            </w:r>
          </w:p>
        </w:tc>
        <w:tc>
          <w:tcPr>
            <w:tcW w:w="21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F8B722" w14:textId="7D2713FB" w:rsidR="008F05B3" w:rsidRPr="00CF67FD" w:rsidRDefault="008F05B3" w:rsidP="000E500B">
            <w:pPr>
              <w:pStyle w:val="SampleGuidelinesbody"/>
              <w:rPr>
                <w:color w:val="auto"/>
              </w:rPr>
            </w:pPr>
            <w:r w:rsidRPr="00CF67FD">
              <w:t>Ventilation controls</w:t>
            </w:r>
            <w:r>
              <w:t xml:space="preserve"> such as opening windows and </w:t>
            </w:r>
            <w:r w:rsidR="00D361CF">
              <w:t xml:space="preserve">increasing </w:t>
            </w:r>
            <w:r>
              <w:t>vent</w:t>
            </w:r>
            <w:r w:rsidR="00D361CF">
              <w:t>ilation</w:t>
            </w:r>
            <w:r>
              <w:t>.</w:t>
            </w:r>
          </w:p>
          <w:p w14:paraId="2A968060" w14:textId="4A45D09E" w:rsidR="008F05B3" w:rsidRPr="00CF67FD" w:rsidRDefault="00D361CF" w:rsidP="000E500B">
            <w:pPr>
              <w:pStyle w:val="SampleGuidelinesbody"/>
            </w:pPr>
            <w:r>
              <w:t>Using s</w:t>
            </w:r>
            <w:r w:rsidR="008F05B3" w:rsidRPr="00CF67FD">
              <w:t>tand-alone air</w:t>
            </w:r>
            <w:r w:rsidR="008F05B3">
              <w:t xml:space="preserve"> filtration units.</w:t>
            </w:r>
          </w:p>
          <w:p w14:paraId="6AC7A15D" w14:textId="0F2795D1" w:rsidR="008F05B3" w:rsidRPr="00CF67FD" w:rsidRDefault="008F1593" w:rsidP="000E500B">
            <w:pPr>
              <w:pStyle w:val="SampleGuidelinesbody"/>
            </w:pPr>
            <w:r>
              <w:t>Air p</w:t>
            </w:r>
            <w:r w:rsidR="008F05B3" w:rsidRPr="00CF67FD">
              <w:t xml:space="preserve">ressure differentials in </w:t>
            </w:r>
            <w:r w:rsidR="008F05B3">
              <w:t>chemistry labs</w:t>
            </w:r>
            <w:r w:rsidR="008F05B3" w:rsidRPr="00CF67FD">
              <w:t>/</w:t>
            </w:r>
            <w:r w:rsidR="008F05B3">
              <w:t>nurse’s office.</w:t>
            </w:r>
            <w:r w:rsidR="008F05B3" w:rsidRPr="00CF67FD">
              <w:t xml:space="preserve"> </w:t>
            </w:r>
          </w:p>
        </w:tc>
      </w:tr>
      <w:tr w:rsidR="008F05B3" w:rsidRPr="00CF67FD" w14:paraId="2025D756" w14:textId="77777777" w:rsidTr="00A55071">
        <w:tc>
          <w:tcPr>
            <w:tcW w:w="1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1ED98A" w14:textId="77777777" w:rsidR="008F05B3" w:rsidRPr="00CF67FD" w:rsidRDefault="008F05B3" w:rsidP="000E500B">
            <w:pPr>
              <w:pStyle w:val="SampleGuidelinesbody"/>
              <w:rPr>
                <w:color w:val="auto"/>
              </w:rPr>
            </w:pPr>
            <w:r w:rsidRPr="00CF67FD">
              <w:t>Administrative Controls</w:t>
            </w:r>
          </w:p>
        </w:tc>
        <w:tc>
          <w:tcPr>
            <w:tcW w:w="16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A6594F" w14:textId="22328A83" w:rsidR="008F05B3" w:rsidRPr="00CF67FD" w:rsidRDefault="008F05B3" w:rsidP="000E500B">
            <w:pPr>
              <w:pStyle w:val="SampleGuidelinesbody"/>
              <w:rPr>
                <w:color w:val="auto"/>
              </w:rPr>
            </w:pPr>
            <w:r w:rsidRPr="00CF67FD">
              <w:t>Modify work procedures or provide relevant training and warnings.</w:t>
            </w:r>
            <w:r w:rsidR="00227D6B">
              <w:t xml:space="preserve"> </w:t>
            </w:r>
            <w:r w:rsidR="00227D6B">
              <w:rPr>
                <w:color w:val="auto"/>
              </w:rPr>
              <w:t>(</w:t>
            </w:r>
            <w:r w:rsidRPr="00CF67FD">
              <w:rPr>
                <w:color w:val="auto"/>
              </w:rPr>
              <w:t>Often used in conjunction with higher-level controls.</w:t>
            </w:r>
            <w:r w:rsidR="00227D6B">
              <w:rPr>
                <w:color w:val="auto"/>
              </w:rPr>
              <w:t>)</w:t>
            </w:r>
          </w:p>
        </w:tc>
        <w:tc>
          <w:tcPr>
            <w:tcW w:w="21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BCF9C6" w14:textId="12979F45" w:rsidR="008F05B3" w:rsidRPr="00CF67FD" w:rsidRDefault="008F05B3" w:rsidP="000E500B">
            <w:pPr>
              <w:pStyle w:val="SampleGuidelinesbody"/>
              <w:rPr>
                <w:color w:val="auto"/>
              </w:rPr>
            </w:pPr>
            <w:r w:rsidRPr="00CF67FD">
              <w:t xml:space="preserve">Infection prevention and control </w:t>
            </w:r>
            <w:r w:rsidR="00227D6B">
              <w:t>policies</w:t>
            </w:r>
            <w:r>
              <w:t>.</w:t>
            </w:r>
          </w:p>
          <w:p w14:paraId="4BC7051C" w14:textId="5DC5CD64" w:rsidR="008F05B3" w:rsidRPr="00CF67FD" w:rsidRDefault="008F05B3" w:rsidP="000E500B">
            <w:pPr>
              <w:pStyle w:val="SampleGuidelinesbody"/>
            </w:pPr>
            <w:r w:rsidRPr="00CF67FD">
              <w:t>Training</w:t>
            </w:r>
            <w:r w:rsidR="00227D6B">
              <w:t>.</w:t>
            </w:r>
          </w:p>
          <w:p w14:paraId="2D1BD778" w14:textId="77777777" w:rsidR="008F05B3" w:rsidRPr="00CF67FD" w:rsidRDefault="008F05B3" w:rsidP="000E500B">
            <w:pPr>
              <w:pStyle w:val="SampleGuidelinesbody"/>
            </w:pPr>
            <w:r w:rsidRPr="00CF67FD">
              <w:t>Posted warnings and reminders</w:t>
            </w:r>
            <w:r>
              <w:t>.</w:t>
            </w:r>
          </w:p>
        </w:tc>
      </w:tr>
      <w:tr w:rsidR="008F05B3" w:rsidRPr="00CF67FD" w14:paraId="23F06DB5" w14:textId="77777777" w:rsidTr="00A55071">
        <w:tc>
          <w:tcPr>
            <w:tcW w:w="11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C2AF51" w14:textId="77777777" w:rsidR="008F05B3" w:rsidRPr="00CF67FD" w:rsidRDefault="008F05B3" w:rsidP="000E500B">
            <w:pPr>
              <w:pStyle w:val="SampleGuidelinesbody"/>
            </w:pPr>
            <w:r w:rsidRPr="00CF67FD">
              <w:lastRenderedPageBreak/>
              <w:t>Personal Protective Equipment (PPE)</w:t>
            </w:r>
          </w:p>
        </w:tc>
        <w:tc>
          <w:tcPr>
            <w:tcW w:w="16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CCB5A7" w14:textId="77777777" w:rsidR="008F05B3" w:rsidRPr="00CF67FD" w:rsidRDefault="008F05B3" w:rsidP="000E500B">
            <w:pPr>
              <w:pStyle w:val="SampleGuidelinesbody"/>
            </w:pPr>
            <w:r w:rsidRPr="00CF67FD">
              <w:t xml:space="preserve">Clothing and devices </w:t>
            </w:r>
            <w:r>
              <w:t>that provide</w:t>
            </w:r>
            <w:r w:rsidRPr="00CF67FD">
              <w:t xml:space="preserve"> protection. PPE may be necessary alongside other control measures.</w:t>
            </w:r>
          </w:p>
        </w:tc>
        <w:tc>
          <w:tcPr>
            <w:tcW w:w="21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61B1D8" w14:textId="77777777" w:rsidR="008F05B3" w:rsidRPr="00CF67FD" w:rsidRDefault="008F05B3" w:rsidP="000E500B">
            <w:pPr>
              <w:pStyle w:val="SampleGuidelinesbody"/>
            </w:pPr>
            <w:r w:rsidRPr="00B932A6">
              <w:t xml:space="preserve">Masks, </w:t>
            </w:r>
            <w:r w:rsidRPr="001C37F2">
              <w:t>disposable gowns, gloves, eye protection</w:t>
            </w:r>
            <w:r>
              <w:t>.</w:t>
            </w:r>
          </w:p>
        </w:tc>
      </w:tr>
    </w:tbl>
    <w:p w14:paraId="100482FB" w14:textId="77777777" w:rsidR="009C097A" w:rsidRDefault="009C097A" w:rsidP="000E500B">
      <w:pPr>
        <w:pStyle w:val="SampleGuidelinesbody"/>
      </w:pPr>
    </w:p>
    <w:p w14:paraId="7CC7E110" w14:textId="05921B68" w:rsidR="001B7063" w:rsidRPr="002B29D2" w:rsidRDefault="002B5931" w:rsidP="002B29D2">
      <w:pPr>
        <w:pStyle w:val="SampleGuidelinesHeading2"/>
      </w:pPr>
      <w:bookmarkStart w:id="6" w:name="_Toc171685623"/>
      <w:r w:rsidRPr="002B29D2">
        <w:t xml:space="preserve">Additional </w:t>
      </w:r>
      <w:r w:rsidR="008C41E3" w:rsidRPr="002B29D2">
        <w:t>C</w:t>
      </w:r>
      <w:r w:rsidRPr="002B29D2">
        <w:t>onsiderations</w:t>
      </w:r>
      <w:bookmarkEnd w:id="6"/>
      <w:r w:rsidRPr="002B29D2">
        <w:t xml:space="preserve"> </w:t>
      </w:r>
    </w:p>
    <w:p w14:paraId="2A969E16" w14:textId="77777777" w:rsidR="002B5931" w:rsidRDefault="002B5931" w:rsidP="000E500B">
      <w:pPr>
        <w:pStyle w:val="SampleGuidelinesbody"/>
      </w:pPr>
    </w:p>
    <w:tbl>
      <w:tblPr>
        <w:tblW w:w="5000" w:type="pct"/>
        <w:tblLayout w:type="fixed"/>
        <w:tblLook w:val="0000" w:firstRow="0" w:lastRow="0" w:firstColumn="0" w:lastColumn="0" w:noHBand="0" w:noVBand="0"/>
      </w:tblPr>
      <w:tblGrid>
        <w:gridCol w:w="2566"/>
        <w:gridCol w:w="6784"/>
      </w:tblGrid>
      <w:tr w:rsidR="003E1B56" w:rsidRPr="002B29D2" w14:paraId="25E5203F" w14:textId="77777777" w:rsidTr="00A55071">
        <w:tc>
          <w:tcPr>
            <w:tcW w:w="1372" w:type="pct"/>
            <w:tcBorders>
              <w:top w:val="single" w:sz="4" w:space="0" w:color="000000"/>
              <w:left w:val="single" w:sz="4" w:space="0" w:color="000000"/>
              <w:bottom w:val="single" w:sz="4" w:space="0" w:color="000000"/>
              <w:right w:val="single" w:sz="4" w:space="0" w:color="000000"/>
            </w:tcBorders>
            <w:shd w:val="clear" w:color="auto" w:fill="auto"/>
          </w:tcPr>
          <w:p w14:paraId="06E623AD" w14:textId="77777777" w:rsidR="003E1B56" w:rsidRPr="002B29D2" w:rsidRDefault="003E1B56" w:rsidP="00A55071">
            <w:pPr>
              <w:pStyle w:val="TableHeaderText"/>
              <w:jc w:val="left"/>
              <w:rPr>
                <w:sz w:val="22"/>
                <w:lang w:val="en-US"/>
              </w:rPr>
            </w:pPr>
            <w:bookmarkStart w:id="7" w:name="_fs_H8nVimqvh0qTuhxeh6B09Q_0_9_0" w:colFirst="0" w:colLast="0"/>
            <w:r w:rsidRPr="002B29D2">
              <w:rPr>
                <w:sz w:val="22"/>
                <w:lang w:val="en-US"/>
              </w:rPr>
              <w:t>Consideration</w:t>
            </w:r>
          </w:p>
        </w:tc>
        <w:tc>
          <w:tcPr>
            <w:tcW w:w="3628" w:type="pct"/>
            <w:tcBorders>
              <w:top w:val="single" w:sz="4" w:space="0" w:color="000000"/>
              <w:left w:val="single" w:sz="4" w:space="0" w:color="000000"/>
              <w:bottom w:val="single" w:sz="4" w:space="0" w:color="000000"/>
              <w:right w:val="single" w:sz="4" w:space="0" w:color="000000"/>
            </w:tcBorders>
            <w:shd w:val="clear" w:color="auto" w:fill="auto"/>
          </w:tcPr>
          <w:p w14:paraId="45F367E2" w14:textId="77777777" w:rsidR="003E1B56" w:rsidRPr="002B29D2" w:rsidRDefault="003E1B56" w:rsidP="00A55071">
            <w:pPr>
              <w:pStyle w:val="TableHeaderText"/>
              <w:jc w:val="left"/>
              <w:rPr>
                <w:sz w:val="22"/>
                <w:lang w:val="en-US"/>
              </w:rPr>
            </w:pPr>
            <w:r w:rsidRPr="002B29D2">
              <w:rPr>
                <w:sz w:val="22"/>
                <w:lang w:val="en-US"/>
              </w:rPr>
              <w:t>Description</w:t>
            </w:r>
          </w:p>
        </w:tc>
      </w:tr>
      <w:bookmarkEnd w:id="7"/>
      <w:tr w:rsidR="003E1B56" w:rsidRPr="002B29D2" w14:paraId="38DAEB02" w14:textId="77777777" w:rsidTr="00A55071">
        <w:tc>
          <w:tcPr>
            <w:tcW w:w="1372" w:type="pct"/>
            <w:tcBorders>
              <w:top w:val="single" w:sz="4" w:space="0" w:color="000000"/>
              <w:left w:val="single" w:sz="4" w:space="0" w:color="000000"/>
              <w:bottom w:val="single" w:sz="4" w:space="0" w:color="000000"/>
              <w:right w:val="single" w:sz="4" w:space="0" w:color="000000"/>
            </w:tcBorders>
            <w:shd w:val="clear" w:color="auto" w:fill="auto"/>
          </w:tcPr>
          <w:p w14:paraId="6212CDE0" w14:textId="77777777" w:rsidR="003E1B56" w:rsidRPr="002B29D2" w:rsidRDefault="003E1B56" w:rsidP="00A55071">
            <w:pPr>
              <w:pStyle w:val="TableText"/>
              <w:rPr>
                <w:sz w:val="22"/>
                <w:lang w:val="en-US"/>
              </w:rPr>
            </w:pPr>
            <w:r w:rsidRPr="002B29D2">
              <w:rPr>
                <w:sz w:val="22"/>
                <w:lang w:val="en-US"/>
              </w:rPr>
              <w:t>Combination of Controls</w:t>
            </w:r>
          </w:p>
        </w:tc>
        <w:tc>
          <w:tcPr>
            <w:tcW w:w="3628" w:type="pct"/>
            <w:tcBorders>
              <w:top w:val="single" w:sz="4" w:space="0" w:color="000000"/>
              <w:left w:val="single" w:sz="4" w:space="0" w:color="000000"/>
              <w:bottom w:val="single" w:sz="4" w:space="0" w:color="000000"/>
              <w:right w:val="single" w:sz="4" w:space="0" w:color="000000"/>
            </w:tcBorders>
            <w:shd w:val="clear" w:color="auto" w:fill="auto"/>
          </w:tcPr>
          <w:p w14:paraId="06710509" w14:textId="77777777" w:rsidR="003E1B56" w:rsidRPr="002B29D2" w:rsidRDefault="003E1B56" w:rsidP="00A55071">
            <w:pPr>
              <w:pStyle w:val="BlockText"/>
              <w:rPr>
                <w:sz w:val="22"/>
                <w:lang w:val="en-US"/>
              </w:rPr>
            </w:pPr>
            <w:r w:rsidRPr="002B29D2">
              <w:rPr>
                <w:sz w:val="22"/>
                <w:lang w:val="en-US"/>
              </w:rPr>
              <w:t>Often, a combination of control methods is necessary to provide the most effective protection for both workers and building occupants.</w:t>
            </w:r>
          </w:p>
        </w:tc>
      </w:tr>
      <w:tr w:rsidR="003E1B56" w:rsidRPr="002B29D2" w14:paraId="6FE13C38" w14:textId="77777777" w:rsidTr="00A55071">
        <w:tc>
          <w:tcPr>
            <w:tcW w:w="1372" w:type="pct"/>
            <w:tcBorders>
              <w:top w:val="single" w:sz="4" w:space="0" w:color="000000"/>
              <w:left w:val="single" w:sz="4" w:space="0" w:color="000000"/>
              <w:bottom w:val="single" w:sz="4" w:space="0" w:color="000000"/>
              <w:right w:val="single" w:sz="4" w:space="0" w:color="000000"/>
            </w:tcBorders>
            <w:shd w:val="clear" w:color="auto" w:fill="auto"/>
          </w:tcPr>
          <w:p w14:paraId="4176832B" w14:textId="77777777" w:rsidR="003E1B56" w:rsidRPr="002B29D2" w:rsidRDefault="003E1B56" w:rsidP="00A55071">
            <w:pPr>
              <w:pStyle w:val="TableText"/>
              <w:rPr>
                <w:sz w:val="22"/>
                <w:lang w:val="en-US"/>
              </w:rPr>
            </w:pPr>
            <w:r w:rsidRPr="002B29D2">
              <w:rPr>
                <w:sz w:val="22"/>
                <w:lang w:val="en-US"/>
              </w:rPr>
              <w:t>Feasibility Consideration</w:t>
            </w:r>
          </w:p>
        </w:tc>
        <w:tc>
          <w:tcPr>
            <w:tcW w:w="3628" w:type="pct"/>
            <w:tcBorders>
              <w:top w:val="single" w:sz="4" w:space="0" w:color="000000"/>
              <w:left w:val="single" w:sz="4" w:space="0" w:color="000000"/>
              <w:bottom w:val="single" w:sz="4" w:space="0" w:color="000000"/>
              <w:right w:val="single" w:sz="4" w:space="0" w:color="000000"/>
            </w:tcBorders>
            <w:shd w:val="clear" w:color="auto" w:fill="auto"/>
          </w:tcPr>
          <w:p w14:paraId="7A92E17C" w14:textId="77777777" w:rsidR="003E1B56" w:rsidRPr="002B29D2" w:rsidRDefault="003E1B56" w:rsidP="00A55071">
            <w:pPr>
              <w:pStyle w:val="BlockText"/>
              <w:rPr>
                <w:sz w:val="22"/>
                <w:lang w:val="en-US"/>
              </w:rPr>
            </w:pPr>
            <w:r w:rsidRPr="002B29D2">
              <w:rPr>
                <w:sz w:val="22"/>
                <w:lang w:val="en-US"/>
              </w:rPr>
              <w:t>The feasibility of implementing the controls must also be considered during the decision-making process.</w:t>
            </w:r>
          </w:p>
        </w:tc>
      </w:tr>
      <w:tr w:rsidR="003E1B56" w:rsidRPr="002B29D2" w14:paraId="7D3B04FF" w14:textId="77777777" w:rsidTr="00A55071">
        <w:tc>
          <w:tcPr>
            <w:tcW w:w="1372" w:type="pct"/>
            <w:tcBorders>
              <w:top w:val="single" w:sz="4" w:space="0" w:color="000000"/>
              <w:left w:val="single" w:sz="4" w:space="0" w:color="000000"/>
              <w:bottom w:val="single" w:sz="4" w:space="0" w:color="000000"/>
              <w:right w:val="single" w:sz="4" w:space="0" w:color="000000"/>
            </w:tcBorders>
            <w:shd w:val="clear" w:color="auto" w:fill="auto"/>
          </w:tcPr>
          <w:p w14:paraId="2ED01905" w14:textId="77777777" w:rsidR="003E1B56" w:rsidRPr="002B29D2" w:rsidRDefault="003E1B56" w:rsidP="00A55071">
            <w:pPr>
              <w:pStyle w:val="TableText"/>
              <w:rPr>
                <w:sz w:val="22"/>
                <w:lang w:val="en-US"/>
              </w:rPr>
            </w:pPr>
            <w:r w:rsidRPr="002B29D2">
              <w:rPr>
                <w:sz w:val="22"/>
                <w:lang w:val="en-US"/>
              </w:rPr>
              <w:t>Team Formation</w:t>
            </w:r>
          </w:p>
        </w:tc>
        <w:tc>
          <w:tcPr>
            <w:tcW w:w="3628" w:type="pct"/>
            <w:tcBorders>
              <w:top w:val="single" w:sz="4" w:space="0" w:color="000000"/>
              <w:left w:val="single" w:sz="4" w:space="0" w:color="000000"/>
              <w:bottom w:val="single" w:sz="4" w:space="0" w:color="000000"/>
              <w:right w:val="single" w:sz="4" w:space="0" w:color="000000"/>
            </w:tcBorders>
            <w:shd w:val="clear" w:color="auto" w:fill="auto"/>
          </w:tcPr>
          <w:p w14:paraId="005CA538" w14:textId="77777777" w:rsidR="003E1B56" w:rsidRPr="002B29D2" w:rsidRDefault="003E1B56" w:rsidP="00A55071">
            <w:pPr>
              <w:pStyle w:val="BlockText"/>
              <w:rPr>
                <w:sz w:val="22"/>
                <w:lang w:val="en-US"/>
              </w:rPr>
            </w:pPr>
            <w:r w:rsidRPr="002B29D2">
              <w:rPr>
                <w:sz w:val="22"/>
                <w:lang w:val="en-US"/>
              </w:rPr>
              <w:t xml:space="preserve">A dedicated team (IPC Team) for each school facility should be established to identify hazards and follow the procedure outlined in this guideline to determine suitable controls. </w:t>
            </w:r>
          </w:p>
        </w:tc>
      </w:tr>
      <w:tr w:rsidR="003E1B56" w:rsidRPr="002B29D2" w14:paraId="5E454466" w14:textId="77777777" w:rsidTr="00A55071">
        <w:tc>
          <w:tcPr>
            <w:tcW w:w="1372" w:type="pct"/>
            <w:tcBorders>
              <w:top w:val="single" w:sz="4" w:space="0" w:color="000000"/>
              <w:left w:val="single" w:sz="4" w:space="0" w:color="000000"/>
              <w:bottom w:val="single" w:sz="4" w:space="0" w:color="000000"/>
              <w:right w:val="single" w:sz="4" w:space="0" w:color="000000"/>
            </w:tcBorders>
            <w:shd w:val="clear" w:color="auto" w:fill="auto"/>
          </w:tcPr>
          <w:p w14:paraId="5C3B988E" w14:textId="77777777" w:rsidR="003E1B56" w:rsidRPr="002B29D2" w:rsidRDefault="003E1B56" w:rsidP="00A55071">
            <w:pPr>
              <w:pStyle w:val="TableText"/>
              <w:rPr>
                <w:sz w:val="22"/>
                <w:lang w:val="en-US"/>
              </w:rPr>
            </w:pPr>
            <w:r w:rsidRPr="002B29D2">
              <w:rPr>
                <w:sz w:val="22"/>
                <w:lang w:val="en-US"/>
              </w:rPr>
              <w:t>Documentation</w:t>
            </w:r>
          </w:p>
        </w:tc>
        <w:tc>
          <w:tcPr>
            <w:tcW w:w="3628" w:type="pct"/>
            <w:tcBorders>
              <w:top w:val="single" w:sz="4" w:space="0" w:color="000000"/>
              <w:left w:val="single" w:sz="4" w:space="0" w:color="000000"/>
              <w:bottom w:val="single" w:sz="4" w:space="0" w:color="000000"/>
              <w:right w:val="single" w:sz="4" w:space="0" w:color="000000"/>
            </w:tcBorders>
            <w:shd w:val="clear" w:color="auto" w:fill="auto"/>
          </w:tcPr>
          <w:p w14:paraId="755879CB" w14:textId="77777777" w:rsidR="003E1B56" w:rsidRPr="002B29D2" w:rsidRDefault="003E1B56" w:rsidP="00A55071">
            <w:pPr>
              <w:pStyle w:val="BlockText"/>
              <w:rPr>
                <w:sz w:val="22"/>
                <w:lang w:val="en-US"/>
              </w:rPr>
            </w:pPr>
            <w:r w:rsidRPr="002B29D2">
              <w:rPr>
                <w:sz w:val="22"/>
                <w:lang w:val="en-US"/>
              </w:rPr>
              <w:t>The entire process should be carefully documented using the Hierarchy of Controls Worksheet provided.</w:t>
            </w:r>
          </w:p>
        </w:tc>
      </w:tr>
      <w:tr w:rsidR="003E1B56" w:rsidRPr="002B29D2" w14:paraId="21886EE0" w14:textId="77777777" w:rsidTr="00A55071">
        <w:tc>
          <w:tcPr>
            <w:tcW w:w="1372" w:type="pct"/>
            <w:tcBorders>
              <w:top w:val="single" w:sz="4" w:space="0" w:color="000000"/>
              <w:left w:val="single" w:sz="4" w:space="0" w:color="000000"/>
              <w:bottom w:val="single" w:sz="4" w:space="0" w:color="000000"/>
              <w:right w:val="single" w:sz="4" w:space="0" w:color="000000"/>
            </w:tcBorders>
            <w:shd w:val="clear" w:color="auto" w:fill="auto"/>
          </w:tcPr>
          <w:p w14:paraId="225DED60" w14:textId="77777777" w:rsidR="003E1B56" w:rsidRPr="002B29D2" w:rsidRDefault="003E1B56" w:rsidP="00A55071">
            <w:pPr>
              <w:pStyle w:val="TableText"/>
              <w:rPr>
                <w:sz w:val="22"/>
                <w:lang w:val="en-US"/>
              </w:rPr>
            </w:pPr>
            <w:r w:rsidRPr="002B29D2">
              <w:rPr>
                <w:sz w:val="22"/>
                <w:lang w:val="en-US"/>
              </w:rPr>
              <w:t>Communication</w:t>
            </w:r>
          </w:p>
        </w:tc>
        <w:tc>
          <w:tcPr>
            <w:tcW w:w="3628" w:type="pct"/>
            <w:tcBorders>
              <w:top w:val="single" w:sz="4" w:space="0" w:color="000000"/>
              <w:left w:val="single" w:sz="4" w:space="0" w:color="000000"/>
              <w:bottom w:val="single" w:sz="4" w:space="0" w:color="000000"/>
              <w:right w:val="single" w:sz="4" w:space="0" w:color="000000"/>
            </w:tcBorders>
            <w:shd w:val="clear" w:color="auto" w:fill="auto"/>
          </w:tcPr>
          <w:p w14:paraId="08683A12" w14:textId="77777777" w:rsidR="003E1B56" w:rsidRPr="002B29D2" w:rsidRDefault="003E1B56" w:rsidP="00A55071">
            <w:pPr>
              <w:pStyle w:val="TableText"/>
              <w:rPr>
                <w:sz w:val="22"/>
                <w:lang w:val="en-US"/>
              </w:rPr>
            </w:pPr>
            <w:r w:rsidRPr="002B29D2">
              <w:rPr>
                <w:sz w:val="22"/>
                <w:lang w:val="en-US"/>
              </w:rPr>
              <w:t>The implemented controls should be effectively communicated to staff, students, or visitors who need to be aware of the safety measures that are in place.</w:t>
            </w:r>
          </w:p>
        </w:tc>
      </w:tr>
    </w:tbl>
    <w:p w14:paraId="557F74F4" w14:textId="5F4C9138" w:rsidR="002B5931" w:rsidRDefault="00941934" w:rsidP="002B29D2">
      <w:pPr>
        <w:pStyle w:val="SampleGuidelinesHeading2"/>
      </w:pPr>
      <w:bookmarkStart w:id="8" w:name="_Toc171685624"/>
      <w:r>
        <w:t>Stakeholder Responsibilities</w:t>
      </w:r>
      <w:bookmarkEnd w:id="8"/>
    </w:p>
    <w:p w14:paraId="2ADB10B0" w14:textId="77777777" w:rsidR="00BB12D9" w:rsidRPr="000E500B" w:rsidRDefault="00BB12D9" w:rsidP="000E500B">
      <w:pPr>
        <w:pStyle w:val="SampleGuidelinesbody"/>
      </w:pPr>
      <w:r w:rsidRPr="000E500B">
        <w:t xml:space="preserve">In the collaborative effort to identify and control hazards within a school facility, various stakeholders play crucial roles. Each stakeholder brings unique responsibilities to ensure the safety and well-being of students, staff, and visitors. </w:t>
      </w:r>
    </w:p>
    <w:p w14:paraId="311BFC97" w14:textId="77777777" w:rsidR="00BB12D9" w:rsidRDefault="00BB12D9" w:rsidP="000E500B">
      <w:pPr>
        <w:pStyle w:val="SampleGuidelinesbody"/>
      </w:pPr>
    </w:p>
    <w:p w14:paraId="24916013" w14:textId="19B60B3B" w:rsidR="00941934" w:rsidRDefault="00BB12D9" w:rsidP="000E500B">
      <w:pPr>
        <w:pStyle w:val="SampleGuidelinesbody"/>
      </w:pPr>
      <w:r>
        <w:t>Below is an overview of the specific responsibilities assigned to key stakeholders:</w:t>
      </w:r>
    </w:p>
    <w:tbl>
      <w:tblPr>
        <w:tblW w:w="5000" w:type="pct"/>
        <w:tblLayout w:type="fixed"/>
        <w:tblLook w:val="0000" w:firstRow="0" w:lastRow="0" w:firstColumn="0" w:lastColumn="0" w:noHBand="0" w:noVBand="0"/>
      </w:tblPr>
      <w:tblGrid>
        <w:gridCol w:w="2242"/>
        <w:gridCol w:w="7108"/>
      </w:tblGrid>
      <w:tr w:rsidR="00AB7B7B" w:rsidRPr="00CF67FD" w14:paraId="0F27E752" w14:textId="77777777" w:rsidTr="00AB7B7B">
        <w:trPr>
          <w:tblHeader/>
        </w:trPr>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692FF2" w14:textId="77777777" w:rsidR="00AB7B7B" w:rsidRPr="00CF67FD" w:rsidRDefault="00AB7B7B" w:rsidP="000E500B">
            <w:pPr>
              <w:pStyle w:val="SampleGuidelinesTableHeading"/>
            </w:pPr>
            <w:bookmarkStart w:id="9" w:name="_fs_a4xsAK5FOi0yIi38SADoqBQ_2_4_0" w:colFirst="0" w:colLast="0"/>
            <w:r w:rsidRPr="00CF67FD">
              <w:t>Stakeholder</w:t>
            </w:r>
          </w:p>
        </w:tc>
        <w:tc>
          <w:tcPr>
            <w:tcW w:w="38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613480" w14:textId="77777777" w:rsidR="00AB7B7B" w:rsidRPr="00CF67FD" w:rsidRDefault="00AB7B7B" w:rsidP="000E500B">
            <w:pPr>
              <w:pStyle w:val="SampleGuidelinesTableHeading"/>
            </w:pPr>
            <w:r w:rsidRPr="00CF67FD">
              <w:t>Responsibility</w:t>
            </w:r>
          </w:p>
        </w:tc>
      </w:tr>
      <w:bookmarkEnd w:id="9"/>
      <w:tr w:rsidR="00AB7B7B" w:rsidRPr="00CF67FD" w14:paraId="5554D3B7" w14:textId="77777777" w:rsidTr="00A55071">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E1FFF2" w14:textId="77777777" w:rsidR="00AB7B7B" w:rsidRPr="00CF67FD" w:rsidRDefault="00AB7B7B" w:rsidP="000E500B">
            <w:pPr>
              <w:pStyle w:val="SampleGuidelinesbody"/>
            </w:pPr>
            <w:r w:rsidRPr="00CF67FD">
              <w:t>Administration</w:t>
            </w:r>
          </w:p>
        </w:tc>
        <w:tc>
          <w:tcPr>
            <w:tcW w:w="38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24A182" w14:textId="77777777" w:rsidR="00AB7B7B" w:rsidRPr="00CF67FD" w:rsidRDefault="00AB7B7B" w:rsidP="000E500B">
            <w:pPr>
              <w:pStyle w:val="SampleGuidelinesbody"/>
            </w:pPr>
            <w:proofErr w:type="gramStart"/>
            <w:r w:rsidRPr="00CF67FD">
              <w:t>Responsible for updating</w:t>
            </w:r>
            <w:proofErr w:type="gramEnd"/>
            <w:r w:rsidRPr="00CF67FD">
              <w:t xml:space="preserve"> student and staff policies as needed. If administrative policies </w:t>
            </w:r>
            <w:proofErr w:type="gramStart"/>
            <w:r w:rsidRPr="00CF67FD">
              <w:t>are identified</w:t>
            </w:r>
            <w:proofErr w:type="gramEnd"/>
            <w:r w:rsidRPr="00CF67FD">
              <w:t xml:space="preserve"> as a control method, administration is responsible for establishing the policy as appropriate.</w:t>
            </w:r>
          </w:p>
        </w:tc>
      </w:tr>
      <w:tr w:rsidR="00AB7B7B" w:rsidRPr="00CF67FD" w14:paraId="7D848264" w14:textId="77777777" w:rsidTr="00A55071">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4AE501" w14:textId="77777777" w:rsidR="00AB7B7B" w:rsidRPr="00CF67FD" w:rsidRDefault="00AB7B7B" w:rsidP="000E500B">
            <w:pPr>
              <w:pStyle w:val="SampleGuidelinesbody"/>
            </w:pPr>
            <w:r w:rsidRPr="00CF67FD">
              <w:t>Facilities Management</w:t>
            </w:r>
          </w:p>
        </w:tc>
        <w:tc>
          <w:tcPr>
            <w:tcW w:w="38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4022D0" w14:textId="77777777" w:rsidR="00AB7B7B" w:rsidRPr="00CF67FD" w:rsidRDefault="00AB7B7B" w:rsidP="000E500B">
            <w:pPr>
              <w:pStyle w:val="SampleGuidelinesbody"/>
            </w:pPr>
            <w:proofErr w:type="gramStart"/>
            <w:r w:rsidRPr="0A8518D2">
              <w:t>Responsible for assisting</w:t>
            </w:r>
            <w:proofErr w:type="gramEnd"/>
            <w:r w:rsidRPr="0A8518D2">
              <w:t xml:space="preserve"> with engineering controls as deemed appropriate by the process. Ventilation</w:t>
            </w:r>
            <w:r>
              <w:t xml:space="preserve"> and filtration are</w:t>
            </w:r>
            <w:r w:rsidRPr="0A8518D2">
              <w:t xml:space="preserve"> engineering control</w:t>
            </w:r>
            <w:r>
              <w:t>s that</w:t>
            </w:r>
            <w:r w:rsidRPr="0A8518D2">
              <w:t xml:space="preserve"> reduc</w:t>
            </w:r>
            <w:r>
              <w:t>e</w:t>
            </w:r>
            <w:r w:rsidRPr="0A8518D2">
              <w:t xml:space="preserve"> the spread of respiratory </w:t>
            </w:r>
            <w:r>
              <w:t>illness</w:t>
            </w:r>
            <w:r w:rsidRPr="0A8518D2">
              <w:t xml:space="preserve"> </w:t>
            </w:r>
            <w:r>
              <w:t>and</w:t>
            </w:r>
            <w:r w:rsidRPr="0A8518D2">
              <w:t xml:space="preserve"> improv</w:t>
            </w:r>
            <w:r>
              <w:t>e</w:t>
            </w:r>
            <w:r w:rsidRPr="0A8518D2">
              <w:t xml:space="preserve"> indoor air quality issues.</w:t>
            </w:r>
          </w:p>
        </w:tc>
      </w:tr>
      <w:tr w:rsidR="00AB7B7B" w:rsidRPr="00CF67FD" w14:paraId="0AF692F6" w14:textId="77777777" w:rsidTr="00A55071">
        <w:tc>
          <w:tcPr>
            <w:tcW w:w="119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8B27D8" w14:textId="77777777" w:rsidR="00AB7B7B" w:rsidRPr="00CF67FD" w:rsidRDefault="00AB7B7B" w:rsidP="000E500B">
            <w:pPr>
              <w:pStyle w:val="SampleGuidelinesbody"/>
            </w:pPr>
            <w:r w:rsidRPr="00CF67FD">
              <w:t>School Faculty</w:t>
            </w:r>
          </w:p>
        </w:tc>
        <w:tc>
          <w:tcPr>
            <w:tcW w:w="38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846A7F" w14:textId="637DDF2C" w:rsidR="00AB7B7B" w:rsidRPr="00CF67FD" w:rsidRDefault="00AB7B7B" w:rsidP="000E500B">
            <w:pPr>
              <w:pStyle w:val="SampleGuidelinesbody"/>
            </w:pPr>
            <w:r>
              <w:t>IPC h</w:t>
            </w:r>
            <w:r w:rsidRPr="0A8518D2">
              <w:t>azards</w:t>
            </w:r>
            <w:r>
              <w:t xml:space="preserve"> exist</w:t>
            </w:r>
            <w:r w:rsidRPr="0A8518D2">
              <w:t xml:space="preserve"> in the classroom, vocational programs, laboratories, and </w:t>
            </w:r>
            <w:r>
              <w:t xml:space="preserve">the </w:t>
            </w:r>
            <w:r w:rsidRPr="0A8518D2">
              <w:t>school nurse</w:t>
            </w:r>
            <w:r>
              <w:t xml:space="preserve"> program</w:t>
            </w:r>
            <w:r w:rsidRPr="0A8518D2">
              <w:t xml:space="preserve">. </w:t>
            </w:r>
            <w:r>
              <w:t xml:space="preserve">All school disciplines should be </w:t>
            </w:r>
            <w:r w:rsidRPr="0A8518D2">
              <w:t xml:space="preserve">involved in </w:t>
            </w:r>
            <w:r>
              <w:t>hazard identification and i</w:t>
            </w:r>
            <w:r w:rsidR="00D90270">
              <w:t>mplementation</w:t>
            </w:r>
            <w:r>
              <w:t xml:space="preserve"> of controls</w:t>
            </w:r>
            <w:r w:rsidRPr="0A8518D2">
              <w:t xml:space="preserve">. </w:t>
            </w:r>
          </w:p>
        </w:tc>
      </w:tr>
    </w:tbl>
    <w:p w14:paraId="04AEF039" w14:textId="77777777" w:rsidR="00F224CB" w:rsidRDefault="00F224CB" w:rsidP="000E500B">
      <w:pPr>
        <w:pStyle w:val="SampleGuidelinesbody"/>
      </w:pPr>
    </w:p>
    <w:p w14:paraId="6C44B38D" w14:textId="77777777" w:rsidR="00743EAC" w:rsidRDefault="00743EAC">
      <w:pPr>
        <w:rPr>
          <w:rFonts w:ascii="Calibri" w:eastAsiaTheme="majorEastAsia" w:hAnsi="Calibri" w:cstheme="majorBidi"/>
          <w:b/>
          <w:sz w:val="28"/>
          <w:szCs w:val="40"/>
        </w:rPr>
      </w:pPr>
      <w:r>
        <w:br w:type="page"/>
      </w:r>
    </w:p>
    <w:p w14:paraId="545846FC" w14:textId="108D2DA7" w:rsidR="008C41E3" w:rsidRDefault="00245525" w:rsidP="005D26CD">
      <w:pPr>
        <w:pStyle w:val="SampleGuidelinesHeading1"/>
      </w:pPr>
      <w:bookmarkStart w:id="10" w:name="_Toc171685625"/>
      <w:r w:rsidRPr="00245525">
        <w:lastRenderedPageBreak/>
        <w:t>Hierarchy of Control</w:t>
      </w:r>
      <w:r>
        <w:t>s</w:t>
      </w:r>
      <w:r w:rsidR="00EE55E1">
        <w:t xml:space="preserve"> Process</w:t>
      </w:r>
      <w:bookmarkEnd w:id="10"/>
    </w:p>
    <w:p w14:paraId="2DF77669" w14:textId="14A8DD08" w:rsidR="00447420" w:rsidRDefault="00447420" w:rsidP="000E500B">
      <w:pPr>
        <w:pStyle w:val="SampleGuidelinesbody"/>
      </w:pPr>
      <w:r w:rsidRPr="00447420">
        <w:t>To ensure a safe environment within a school facility, the identification of hazards and controls should be a systematic process. This process includes the convening of stakeholders, hazard identification, blocking the pathway by selection of and implementation of controls, documentation, and effective communication of implemented controls.</w:t>
      </w:r>
    </w:p>
    <w:p w14:paraId="53784B9D" w14:textId="77777777" w:rsidR="00447420" w:rsidRDefault="00447420" w:rsidP="000E500B">
      <w:pPr>
        <w:pStyle w:val="SampleGuidelinesbody"/>
      </w:pPr>
    </w:p>
    <w:p w14:paraId="7697B334" w14:textId="77777777" w:rsidR="00A821BC" w:rsidRDefault="00A821BC" w:rsidP="000E500B">
      <w:pPr>
        <w:pStyle w:val="SampleGuidelinesbody"/>
        <w:numPr>
          <w:ilvl w:val="0"/>
          <w:numId w:val="31"/>
        </w:numPr>
      </w:pPr>
      <w:r>
        <w:t>Convene stakeholders – Assemble a group of stakeholders for hazard identification and control discussions. This can occur during IPC team, safety, regular staff, or departmental meetings.</w:t>
      </w:r>
    </w:p>
    <w:p w14:paraId="2A8E5086" w14:textId="34C2D697" w:rsidR="00447420" w:rsidRDefault="00A821BC" w:rsidP="000E500B">
      <w:pPr>
        <w:pStyle w:val="SampleGuidelinesbody"/>
        <w:numPr>
          <w:ilvl w:val="0"/>
          <w:numId w:val="31"/>
        </w:numPr>
      </w:pPr>
      <w:r>
        <w:t>Identify the hazard – This step involves identifying the hazard(s) that require control, with active participation from the school community and their representatives.</w:t>
      </w:r>
    </w:p>
    <w:p w14:paraId="5DF3EF1F" w14:textId="44CD4BE8" w:rsidR="00AF353D" w:rsidRDefault="00C50263" w:rsidP="000E500B">
      <w:pPr>
        <w:pStyle w:val="SampleGuidelinesbody"/>
        <w:numPr>
          <w:ilvl w:val="0"/>
          <w:numId w:val="31"/>
        </w:numPr>
      </w:pPr>
      <w:r w:rsidRPr="00C50263">
        <w:t>Select the most effect controls– Consider the following to assist in selecting the most effective controls:</w:t>
      </w:r>
    </w:p>
    <w:p w14:paraId="185AD4AF" w14:textId="77777777" w:rsidR="00C50263" w:rsidRDefault="00C50263" w:rsidP="000E500B">
      <w:pPr>
        <w:pStyle w:val="SampleGuidelinesbody"/>
      </w:pPr>
    </w:p>
    <w:tbl>
      <w:tblPr>
        <w:tblW w:w="8845" w:type="dxa"/>
        <w:tblInd w:w="607" w:type="dxa"/>
        <w:tblLayout w:type="fixed"/>
        <w:tblLook w:val="0000" w:firstRow="0" w:lastRow="0" w:firstColumn="0" w:lastColumn="0" w:noHBand="0" w:noVBand="0"/>
      </w:tblPr>
      <w:tblGrid>
        <w:gridCol w:w="2588"/>
        <w:gridCol w:w="6257"/>
      </w:tblGrid>
      <w:tr w:rsidR="00BD6460" w:rsidRPr="00CF67FD" w14:paraId="64EF4BB3" w14:textId="77777777" w:rsidTr="0078107F">
        <w:trPr>
          <w:trHeight w:val="280"/>
          <w:tblHeader/>
        </w:trPr>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FBDABF" w14:textId="77777777" w:rsidR="00BD6460" w:rsidRPr="00CF67FD" w:rsidRDefault="00BD6460" w:rsidP="000E500B">
            <w:pPr>
              <w:pStyle w:val="SampleGuidelinesTableHeading"/>
            </w:pPr>
            <w:bookmarkStart w:id="11" w:name="_fs_a39WPqkaYI0KVki7lRXWTTQ_2_4_1" w:colFirst="0" w:colLast="0"/>
            <w:r w:rsidRPr="00CF67FD">
              <w:t>Control</w:t>
            </w:r>
          </w:p>
        </w:tc>
        <w:tc>
          <w:tcPr>
            <w:tcW w:w="35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3A575" w14:textId="77777777" w:rsidR="00BD6460" w:rsidRPr="00CF67FD" w:rsidRDefault="00BD6460" w:rsidP="000E500B">
            <w:pPr>
              <w:pStyle w:val="SampleGuidelinesTableHeading"/>
            </w:pPr>
            <w:r w:rsidRPr="00CF67FD">
              <w:t>Description</w:t>
            </w:r>
          </w:p>
        </w:tc>
      </w:tr>
      <w:bookmarkEnd w:id="11"/>
      <w:tr w:rsidR="00BD6460" w:rsidRPr="00CF67FD" w14:paraId="4916A7A3" w14:textId="77777777" w:rsidTr="00743EAC">
        <w:trPr>
          <w:trHeight w:val="620"/>
        </w:trPr>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37F5D5" w14:textId="77777777" w:rsidR="00BD6460" w:rsidRPr="00CF67FD" w:rsidRDefault="00BD6460" w:rsidP="000E500B">
            <w:pPr>
              <w:pStyle w:val="SampleGuidelinesbody"/>
            </w:pPr>
            <w:r w:rsidRPr="00CF67FD">
              <w:t>Address Serious Hazards Immediately</w:t>
            </w:r>
          </w:p>
        </w:tc>
        <w:tc>
          <w:tcPr>
            <w:tcW w:w="35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EC41F" w14:textId="77777777" w:rsidR="00BD6460" w:rsidRPr="00CF67FD" w:rsidRDefault="00BD6460" w:rsidP="000E500B">
            <w:pPr>
              <w:pStyle w:val="SampleGuidelinesbody"/>
            </w:pPr>
            <w:r w:rsidRPr="0A8518D2">
              <w:t>Prioritize immediate attention to serious hazards likely to cause serious physical harm or death.</w:t>
            </w:r>
          </w:p>
        </w:tc>
      </w:tr>
      <w:tr w:rsidR="00BD6460" w:rsidRPr="00CF67FD" w14:paraId="5D5D1C15" w14:textId="77777777" w:rsidTr="00743EAC">
        <w:trPr>
          <w:trHeight w:val="647"/>
        </w:trPr>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29F1E8" w14:textId="77777777" w:rsidR="00BD6460" w:rsidRPr="00CF67FD" w:rsidRDefault="00BD6460" w:rsidP="000E500B">
            <w:pPr>
              <w:pStyle w:val="SampleGuidelinesbody"/>
            </w:pPr>
            <w:r w:rsidRPr="00CF67FD">
              <w:t>OSHA Standard Control</w:t>
            </w:r>
          </w:p>
        </w:tc>
        <w:tc>
          <w:tcPr>
            <w:tcW w:w="35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321504" w14:textId="77777777" w:rsidR="00BD6460" w:rsidRPr="00CF67FD" w:rsidRDefault="00BD6460" w:rsidP="000E500B">
            <w:pPr>
              <w:pStyle w:val="SampleGuidelinesbody"/>
            </w:pPr>
            <w:r w:rsidRPr="00CF67FD">
              <w:t>Check if an OSHA standard specifies a control method for the identified hazard. Choose that control at a minimum.</w:t>
            </w:r>
          </w:p>
        </w:tc>
      </w:tr>
      <w:tr w:rsidR="00BD6460" w:rsidRPr="00CF67FD" w14:paraId="75AACE26" w14:textId="77777777" w:rsidTr="00743EAC">
        <w:trPr>
          <w:trHeight w:val="944"/>
        </w:trPr>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0B4578" w14:textId="77777777" w:rsidR="00BD6460" w:rsidRPr="00CF67FD" w:rsidRDefault="00BD6460" w:rsidP="000E500B">
            <w:pPr>
              <w:pStyle w:val="SampleGuidelinesbody"/>
            </w:pPr>
            <w:r w:rsidRPr="00CF67FD">
              <w:t>Interim Controls</w:t>
            </w:r>
          </w:p>
        </w:tc>
        <w:tc>
          <w:tcPr>
            <w:tcW w:w="35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74DF64" w14:textId="77777777" w:rsidR="00BD6460" w:rsidRPr="00CF67FD" w:rsidRDefault="00BD6460" w:rsidP="000E500B">
            <w:pPr>
              <w:pStyle w:val="SampleGuidelinesbody"/>
            </w:pPr>
            <w:r w:rsidRPr="0A8518D2">
              <w:t xml:space="preserve">When permanent controls cannot </w:t>
            </w:r>
            <w:proofErr w:type="gramStart"/>
            <w:r w:rsidRPr="0A8518D2">
              <w:t>be implemented</w:t>
            </w:r>
            <w:proofErr w:type="gramEnd"/>
            <w:r w:rsidRPr="0A8518D2">
              <w:t xml:space="preserve"> immediately, use interim controls. Monitor the interim controls while working on permanent solutions.</w:t>
            </w:r>
          </w:p>
        </w:tc>
      </w:tr>
      <w:tr w:rsidR="00BD6460" w:rsidRPr="00CF67FD" w14:paraId="39CEE381" w14:textId="77777777" w:rsidTr="00743EAC">
        <w:trPr>
          <w:trHeight w:val="1160"/>
        </w:trPr>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B38B4E" w14:textId="77777777" w:rsidR="00BD6460" w:rsidRPr="00CF67FD" w:rsidRDefault="00BD6460" w:rsidP="000E500B">
            <w:pPr>
              <w:pStyle w:val="SampleGuidelinesbody"/>
            </w:pPr>
            <w:r w:rsidRPr="00CF67FD">
              <w:t>Hierarchy of Controls</w:t>
            </w:r>
          </w:p>
        </w:tc>
        <w:tc>
          <w:tcPr>
            <w:tcW w:w="35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F400C8" w14:textId="77777777" w:rsidR="00BD6460" w:rsidRPr="00CF67FD" w:rsidRDefault="00BD6460" w:rsidP="000E500B">
            <w:pPr>
              <w:pStyle w:val="SampleGuidelinesbody"/>
            </w:pPr>
            <w:r w:rsidRPr="0A8518D2">
              <w:t xml:space="preserve">Choose controls thoughtfully considering the hierarchy placement (selecting the most effective to the least effective), while considering the impacts on </w:t>
            </w:r>
            <w:r>
              <w:t xml:space="preserve">school operations and education delivery. </w:t>
            </w:r>
          </w:p>
        </w:tc>
      </w:tr>
      <w:tr w:rsidR="009E2548" w:rsidRPr="00CF67FD" w14:paraId="5DEF65DB" w14:textId="77777777" w:rsidTr="00743EAC">
        <w:trPr>
          <w:trHeight w:val="620"/>
        </w:trPr>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0AA604" w14:textId="776EDBD9" w:rsidR="009E2548" w:rsidRPr="00CF67FD" w:rsidRDefault="009E2548" w:rsidP="000E500B">
            <w:pPr>
              <w:pStyle w:val="SampleGuidelinesbody"/>
              <w:rPr>
                <w:rFonts w:cs="Calibri"/>
              </w:rPr>
            </w:pPr>
            <w:r w:rsidRPr="009568D8">
              <w:t xml:space="preserve">New Hazard Implications </w:t>
            </w:r>
          </w:p>
        </w:tc>
        <w:tc>
          <w:tcPr>
            <w:tcW w:w="35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8F9FB9" w14:textId="72F503D9" w:rsidR="009E2548" w:rsidRPr="0A8518D2" w:rsidRDefault="009E2548" w:rsidP="000E500B">
            <w:pPr>
              <w:pStyle w:val="SampleGuidelinesbody"/>
              <w:rPr>
                <w:rFonts w:cs="Calibri"/>
              </w:rPr>
            </w:pPr>
            <w:r w:rsidRPr="009568D8">
              <w:t>Consider how to control new hazards introduced by the new control and whether trade-offs are appropriate.</w:t>
            </w:r>
          </w:p>
        </w:tc>
      </w:tr>
      <w:tr w:rsidR="009E2548" w:rsidRPr="00CF67FD" w14:paraId="10D7F8F3" w14:textId="77777777" w:rsidTr="00743EAC">
        <w:trPr>
          <w:trHeight w:val="674"/>
        </w:trPr>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BD5BBC" w14:textId="3CA18AF4" w:rsidR="009E2548" w:rsidRPr="00CF67FD" w:rsidRDefault="009E2548" w:rsidP="000E500B">
            <w:pPr>
              <w:pStyle w:val="SampleGuidelinesbody"/>
              <w:rPr>
                <w:rFonts w:cs="Calibri"/>
              </w:rPr>
            </w:pPr>
            <w:r w:rsidRPr="009568D8">
              <w:t>Safer by Design</w:t>
            </w:r>
          </w:p>
        </w:tc>
        <w:tc>
          <w:tcPr>
            <w:tcW w:w="35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75234D" w14:textId="1C5C7481" w:rsidR="009E2548" w:rsidRPr="0A8518D2" w:rsidRDefault="009E2548" w:rsidP="000E500B">
            <w:pPr>
              <w:pStyle w:val="SampleGuidelinesbody"/>
              <w:rPr>
                <w:rFonts w:cs="Calibri"/>
              </w:rPr>
            </w:pPr>
            <w:r w:rsidRPr="009568D8">
              <w:t>Seek equipment or products safer by design, eliminating hazards and controlling risks at the source.</w:t>
            </w:r>
          </w:p>
        </w:tc>
      </w:tr>
      <w:tr w:rsidR="009E2548" w:rsidRPr="00CF67FD" w14:paraId="3F5430A3" w14:textId="77777777" w:rsidTr="0078107F">
        <w:trPr>
          <w:trHeight w:val="926"/>
        </w:trPr>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7DAAF2" w14:textId="21EE45BE" w:rsidR="009E2548" w:rsidRPr="00CF67FD" w:rsidRDefault="009E2548" w:rsidP="000E500B">
            <w:pPr>
              <w:pStyle w:val="SampleGuidelinesbody"/>
              <w:rPr>
                <w:rFonts w:cs="Calibri"/>
              </w:rPr>
            </w:pPr>
            <w:r w:rsidRPr="009568D8">
              <w:t>Combination of Controls</w:t>
            </w:r>
          </w:p>
        </w:tc>
        <w:tc>
          <w:tcPr>
            <w:tcW w:w="35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13C409" w14:textId="4CF64B6F" w:rsidR="009E2548" w:rsidRPr="0A8518D2" w:rsidRDefault="009E2548" w:rsidP="000E500B">
            <w:pPr>
              <w:pStyle w:val="SampleGuidelinesbody"/>
              <w:rPr>
                <w:rFonts w:cs="Calibri"/>
              </w:rPr>
            </w:pPr>
            <w:r w:rsidRPr="009568D8">
              <w:t>When no single control fully protects, consider combining controls from two levels of the hierarchy. Example: Adding stand-alone air filtration devices to classrooms and providing distancing between student seating to prevent the spread of respiratory diseases.</w:t>
            </w:r>
          </w:p>
        </w:tc>
      </w:tr>
      <w:tr w:rsidR="00F14DE9" w:rsidRPr="00CF67FD" w14:paraId="510CAC04" w14:textId="77777777" w:rsidTr="00743EAC">
        <w:trPr>
          <w:trHeight w:val="629"/>
        </w:trPr>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1C0D7A" w14:textId="471EE1D1" w:rsidR="00F14DE9" w:rsidRPr="009568D8" w:rsidRDefault="00F14DE9" w:rsidP="000E500B">
            <w:pPr>
              <w:pStyle w:val="SampleGuidelinesbody"/>
            </w:pPr>
            <w:r w:rsidRPr="001E3582">
              <w:t xml:space="preserve">New Hazard Implications </w:t>
            </w:r>
          </w:p>
        </w:tc>
        <w:tc>
          <w:tcPr>
            <w:tcW w:w="35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3DFC80" w14:textId="06C9F50F" w:rsidR="00F14DE9" w:rsidRPr="009568D8" w:rsidRDefault="00F14DE9" w:rsidP="000E500B">
            <w:pPr>
              <w:pStyle w:val="SampleGuidelinesbody"/>
            </w:pPr>
            <w:r w:rsidRPr="001E3582">
              <w:t>Consider how to control new hazards introduced by the new control and whether trade-offs are appropriate.</w:t>
            </w:r>
          </w:p>
        </w:tc>
      </w:tr>
      <w:tr w:rsidR="00F14DE9" w:rsidRPr="00CF67FD" w14:paraId="2A397C9D" w14:textId="77777777" w:rsidTr="00743EAC">
        <w:trPr>
          <w:trHeight w:val="710"/>
        </w:trPr>
        <w:tc>
          <w:tcPr>
            <w:tcW w:w="14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942DDF" w14:textId="0CCAE3AB" w:rsidR="00F14DE9" w:rsidRDefault="00F14DE9" w:rsidP="000E500B">
            <w:pPr>
              <w:pStyle w:val="SampleGuidelinesbody"/>
            </w:pPr>
            <w:r w:rsidRPr="001E3582">
              <w:t>Safer by Design</w:t>
            </w:r>
          </w:p>
        </w:tc>
        <w:tc>
          <w:tcPr>
            <w:tcW w:w="35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B0B5C1" w14:textId="5E8CD8D5" w:rsidR="00F14DE9" w:rsidRPr="009568D8" w:rsidRDefault="00F14DE9" w:rsidP="000E500B">
            <w:pPr>
              <w:pStyle w:val="SampleGuidelinesbody"/>
            </w:pPr>
            <w:r w:rsidRPr="001E3582">
              <w:t>Seek equipment or products safer by design, eliminating hazards and controlling risks at the source.</w:t>
            </w:r>
          </w:p>
        </w:tc>
      </w:tr>
    </w:tbl>
    <w:p w14:paraId="1F5D879B" w14:textId="77777777" w:rsidR="00C50263" w:rsidRPr="00BD31E7" w:rsidRDefault="00C50263" w:rsidP="000E500B">
      <w:pPr>
        <w:pStyle w:val="SampleGuidelinesbody"/>
      </w:pPr>
    </w:p>
    <w:p w14:paraId="3299B253" w14:textId="77777777" w:rsidR="00D80FBD" w:rsidRDefault="00D80FBD" w:rsidP="000E500B">
      <w:pPr>
        <w:pStyle w:val="SampleGuidelinesbody"/>
        <w:numPr>
          <w:ilvl w:val="0"/>
          <w:numId w:val="31"/>
        </w:numPr>
      </w:pPr>
      <w:r w:rsidRPr="00D80FBD">
        <w:t xml:space="preserve">Block the pathway – Block the path between the person and the hazard. </w:t>
      </w:r>
    </w:p>
    <w:p w14:paraId="3668DC46" w14:textId="295A243D" w:rsidR="00D80FBD" w:rsidRDefault="001F0A4E" w:rsidP="000E500B">
      <w:pPr>
        <w:pStyle w:val="SampleGuidelinesbody"/>
        <w:numPr>
          <w:ilvl w:val="0"/>
          <w:numId w:val="31"/>
        </w:numPr>
      </w:pPr>
      <w:r w:rsidRPr="001F0A4E">
        <w:t>Document and Communicate– Utilize the Hierarchy of Controls Worksheet for documentation. Reassess hazards when process tasks change. Communicate controls effectively; conduct training if needed.</w:t>
      </w:r>
    </w:p>
    <w:p w14:paraId="2151D9CB" w14:textId="77777777" w:rsidR="006357DE" w:rsidRDefault="006357DE" w:rsidP="000E500B">
      <w:pPr>
        <w:pStyle w:val="SampleGuidelinesbody"/>
        <w:sectPr w:rsidR="006357DE">
          <w:pgSz w:w="12240" w:h="15840"/>
          <w:pgMar w:top="1440" w:right="1440" w:bottom="1440" w:left="1440" w:header="720" w:footer="720" w:gutter="0"/>
          <w:cols w:space="720"/>
          <w:docGrid w:linePitch="360"/>
        </w:sectPr>
      </w:pPr>
    </w:p>
    <w:p w14:paraId="335207CF" w14:textId="38C7386A" w:rsidR="005802CD" w:rsidRDefault="00697851" w:rsidP="00883906">
      <w:pPr>
        <w:pStyle w:val="SampleGuidelinesHeading1"/>
      </w:pPr>
      <w:bookmarkStart w:id="12" w:name="_Toc171685626"/>
      <w:r>
        <w:lastRenderedPageBreak/>
        <w:t>Hierarchy of Controls Worksheet</w:t>
      </w:r>
      <w:bookmarkEnd w:id="12"/>
    </w:p>
    <w:tbl>
      <w:tblPr>
        <w:tblW w:w="12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9"/>
        <w:gridCol w:w="3240"/>
        <w:gridCol w:w="3258"/>
        <w:gridCol w:w="3249"/>
      </w:tblGrid>
      <w:tr w:rsidR="004C6F12" w:rsidRPr="004C6F12" w14:paraId="25A380B7" w14:textId="77777777" w:rsidTr="00A55071">
        <w:trPr>
          <w:trHeight w:val="300"/>
        </w:trPr>
        <w:tc>
          <w:tcPr>
            <w:tcW w:w="3249" w:type="dxa"/>
            <w:shd w:val="clear" w:color="auto" w:fill="auto"/>
          </w:tcPr>
          <w:p w14:paraId="73562954" w14:textId="77777777" w:rsidR="00EB3025" w:rsidRPr="004C6F12" w:rsidRDefault="00EB3025" w:rsidP="00A55071">
            <w:pPr>
              <w:pStyle w:val="Heading5"/>
              <w:rPr>
                <w:color w:val="auto"/>
                <w:sz w:val="28"/>
                <w:szCs w:val="28"/>
              </w:rPr>
            </w:pPr>
            <w:bookmarkStart w:id="13" w:name="_fs_JFd7eqYxe0exhSzscEDBpQ" w:colFirst="0" w:colLast="0"/>
            <w:bookmarkStart w:id="14" w:name="_fs_Zm1mTFdfLkSnFwLtR7fnaA" w:colFirst="0" w:colLast="0"/>
            <w:bookmarkStart w:id="15" w:name="_fs_a3l8hG2xN4E23M4OPVc1Lzw" w:colFirst="0" w:colLast="0"/>
            <w:r w:rsidRPr="004C6F12">
              <w:rPr>
                <w:rFonts w:ascii="Calibri" w:eastAsiaTheme="minorHAnsi" w:hAnsi="Calibri" w:cstheme="minorBidi"/>
                <w:b/>
                <w:color w:val="auto"/>
                <w:kern w:val="0"/>
                <w:sz w:val="28"/>
                <w:szCs w:val="28"/>
                <w14:ligatures w14:val="none"/>
              </w:rPr>
              <w:t>Hazard</w:t>
            </w:r>
          </w:p>
        </w:tc>
        <w:tc>
          <w:tcPr>
            <w:tcW w:w="3240" w:type="dxa"/>
            <w:shd w:val="clear" w:color="auto" w:fill="auto"/>
          </w:tcPr>
          <w:p w14:paraId="4B7C81DD" w14:textId="77777777" w:rsidR="00EB3025" w:rsidRPr="004C6F12" w:rsidRDefault="00EB3025" w:rsidP="00A55071">
            <w:pPr>
              <w:pStyle w:val="BlockText"/>
              <w:rPr>
                <w:b/>
                <w:color w:val="auto"/>
                <w:sz w:val="28"/>
                <w:szCs w:val="28"/>
                <w:lang w:val="en-US"/>
              </w:rPr>
            </w:pPr>
            <w:r w:rsidRPr="004C6F12">
              <w:rPr>
                <w:b/>
                <w:color w:val="auto"/>
                <w:sz w:val="28"/>
                <w:szCs w:val="28"/>
                <w:lang w:val="en-US"/>
              </w:rPr>
              <w:t>Selected Controls</w:t>
            </w:r>
          </w:p>
        </w:tc>
        <w:tc>
          <w:tcPr>
            <w:tcW w:w="3258" w:type="dxa"/>
          </w:tcPr>
          <w:p w14:paraId="028EC8FD" w14:textId="6E4D9C13" w:rsidR="00EB3025" w:rsidRPr="004C6F12" w:rsidRDefault="00EB3025" w:rsidP="00A55071">
            <w:pPr>
              <w:pStyle w:val="BlockText"/>
              <w:rPr>
                <w:b/>
                <w:color w:val="auto"/>
                <w:sz w:val="28"/>
                <w:szCs w:val="28"/>
                <w:lang w:val="en-US"/>
              </w:rPr>
            </w:pPr>
            <w:r w:rsidRPr="004C6F12">
              <w:rPr>
                <w:b/>
                <w:color w:val="auto"/>
                <w:sz w:val="28"/>
                <w:szCs w:val="28"/>
                <w:lang w:val="en-US"/>
              </w:rPr>
              <w:t xml:space="preserve">Interim </w:t>
            </w:r>
            <w:r w:rsidR="006D1036">
              <w:rPr>
                <w:b/>
                <w:color w:val="auto"/>
                <w:sz w:val="28"/>
                <w:szCs w:val="28"/>
                <w:lang w:val="en-US"/>
              </w:rPr>
              <w:t>C</w:t>
            </w:r>
            <w:r w:rsidRPr="004C6F12">
              <w:rPr>
                <w:b/>
                <w:color w:val="auto"/>
                <w:sz w:val="28"/>
                <w:szCs w:val="28"/>
                <w:lang w:val="en-US"/>
              </w:rPr>
              <w:t xml:space="preserve">ontrols, if </w:t>
            </w:r>
            <w:r w:rsidR="006D1036">
              <w:rPr>
                <w:b/>
                <w:color w:val="auto"/>
                <w:sz w:val="28"/>
                <w:szCs w:val="28"/>
                <w:lang w:val="en-US"/>
              </w:rPr>
              <w:t>N</w:t>
            </w:r>
            <w:r w:rsidRPr="004C6F12">
              <w:rPr>
                <w:b/>
                <w:color w:val="auto"/>
                <w:sz w:val="28"/>
                <w:szCs w:val="28"/>
                <w:lang w:val="en-US"/>
              </w:rPr>
              <w:t>eeded</w:t>
            </w:r>
          </w:p>
        </w:tc>
        <w:tc>
          <w:tcPr>
            <w:tcW w:w="3249" w:type="dxa"/>
          </w:tcPr>
          <w:p w14:paraId="3AC15340" w14:textId="77777777" w:rsidR="00EB3025" w:rsidRPr="004C6F12" w:rsidRDefault="00EB3025" w:rsidP="00A55071">
            <w:pPr>
              <w:pStyle w:val="BlockText"/>
              <w:rPr>
                <w:b/>
                <w:color w:val="auto"/>
                <w:sz w:val="28"/>
                <w:szCs w:val="28"/>
                <w:lang w:val="en-US"/>
              </w:rPr>
            </w:pPr>
            <w:r w:rsidRPr="004C6F12">
              <w:rPr>
                <w:b/>
                <w:color w:val="auto"/>
                <w:sz w:val="28"/>
                <w:szCs w:val="28"/>
                <w:lang w:val="en-US"/>
              </w:rPr>
              <w:t>Potential Hazards Introduced by Controls</w:t>
            </w:r>
          </w:p>
        </w:tc>
      </w:tr>
      <w:bookmarkEnd w:id="13"/>
      <w:tr w:rsidR="00EB3025" w:rsidRPr="00CF67FD" w14:paraId="466361C5" w14:textId="77777777" w:rsidTr="00A55071">
        <w:trPr>
          <w:trHeight w:val="1022"/>
        </w:trPr>
        <w:tc>
          <w:tcPr>
            <w:tcW w:w="3249" w:type="dxa"/>
            <w:shd w:val="clear" w:color="auto" w:fill="auto"/>
          </w:tcPr>
          <w:p w14:paraId="0C8DBB62" w14:textId="77777777" w:rsidR="00EB3025" w:rsidRPr="004C6F12" w:rsidDel="000A7EC7" w:rsidRDefault="00EB3025" w:rsidP="00A55071">
            <w:pPr>
              <w:pStyle w:val="Heading5"/>
              <w:rPr>
                <w:i/>
                <w:iCs/>
                <w:color w:val="auto"/>
                <w:sz w:val="20"/>
                <w:szCs w:val="20"/>
              </w:rPr>
            </w:pPr>
            <w:r w:rsidRPr="004C6F12">
              <w:rPr>
                <w:rFonts w:ascii="Calibri" w:eastAsiaTheme="minorHAnsi" w:hAnsi="Calibri" w:cstheme="minorBidi"/>
                <w:b/>
                <w:bCs/>
                <w:i/>
                <w:iCs/>
                <w:color w:val="000000"/>
                <w:kern w:val="0"/>
                <w:sz w:val="20"/>
                <w:szCs w:val="20"/>
                <w14:ligatures w14:val="none"/>
              </w:rPr>
              <w:t>Many cleaning chemicals are hazardous to indoor air quality (ex. ammonia).</w:t>
            </w:r>
            <w:r w:rsidRPr="004C6F12">
              <w:rPr>
                <w:i/>
                <w:iCs/>
                <w:color w:val="auto"/>
                <w:sz w:val="20"/>
                <w:szCs w:val="20"/>
              </w:rPr>
              <w:t xml:space="preserve"> </w:t>
            </w:r>
          </w:p>
        </w:tc>
        <w:tc>
          <w:tcPr>
            <w:tcW w:w="3240" w:type="dxa"/>
            <w:shd w:val="clear" w:color="auto" w:fill="auto"/>
          </w:tcPr>
          <w:p w14:paraId="345A5C58" w14:textId="77777777" w:rsidR="00EB3025" w:rsidRPr="005027BA" w:rsidDel="000A7EC7" w:rsidRDefault="00EB3025" w:rsidP="00A55071">
            <w:pPr>
              <w:pStyle w:val="BlockText"/>
              <w:rPr>
                <w:b/>
                <w:bCs/>
                <w:i/>
                <w:iCs/>
                <w:sz w:val="20"/>
                <w:szCs w:val="20"/>
                <w:lang w:val="en-US"/>
              </w:rPr>
            </w:pPr>
            <w:r w:rsidRPr="005027BA">
              <w:rPr>
                <w:b/>
                <w:bCs/>
                <w:i/>
                <w:iCs/>
                <w:sz w:val="20"/>
                <w:szCs w:val="20"/>
                <w:lang w:val="en-US"/>
              </w:rPr>
              <w:t>Elimination: remove all hazardous chemicals from use in schools</w:t>
            </w:r>
            <w:r w:rsidRPr="2605254E">
              <w:rPr>
                <w:b/>
                <w:bCs/>
                <w:i/>
                <w:iCs/>
                <w:sz w:val="20"/>
                <w:szCs w:val="20"/>
                <w:lang w:val="en-US"/>
              </w:rPr>
              <w:t xml:space="preserve"> (ex. </w:t>
            </w:r>
            <w:r>
              <w:rPr>
                <w:b/>
                <w:bCs/>
                <w:i/>
                <w:iCs/>
                <w:sz w:val="20"/>
                <w:szCs w:val="20"/>
                <w:lang w:val="en-US"/>
              </w:rPr>
              <w:t>a</w:t>
            </w:r>
            <w:r w:rsidRPr="2605254E">
              <w:rPr>
                <w:b/>
                <w:bCs/>
                <w:i/>
                <w:iCs/>
                <w:sz w:val="20"/>
                <w:szCs w:val="20"/>
                <w:lang w:val="en-US"/>
              </w:rPr>
              <w:t>mmonia can cause respiratory issues in children and adults)</w:t>
            </w:r>
            <w:r w:rsidRPr="005027BA">
              <w:rPr>
                <w:b/>
                <w:bCs/>
                <w:i/>
                <w:iCs/>
                <w:sz w:val="20"/>
                <w:szCs w:val="20"/>
                <w:lang w:val="en-US"/>
              </w:rPr>
              <w:t xml:space="preserve">. </w:t>
            </w:r>
          </w:p>
        </w:tc>
        <w:tc>
          <w:tcPr>
            <w:tcW w:w="3258" w:type="dxa"/>
          </w:tcPr>
          <w:p w14:paraId="09956939" w14:textId="77777777" w:rsidR="00EB3025" w:rsidRPr="005027BA" w:rsidRDefault="00EB3025" w:rsidP="00A55071">
            <w:pPr>
              <w:pStyle w:val="BlockText"/>
              <w:rPr>
                <w:b/>
                <w:bCs/>
                <w:i/>
                <w:iCs/>
                <w:sz w:val="20"/>
                <w:szCs w:val="20"/>
                <w:lang w:val="en-US"/>
              </w:rPr>
            </w:pPr>
            <w:r w:rsidRPr="005027BA">
              <w:rPr>
                <w:b/>
                <w:bCs/>
                <w:i/>
                <w:iCs/>
                <w:sz w:val="20"/>
                <w:szCs w:val="20"/>
                <w:lang w:val="en-US"/>
              </w:rPr>
              <w:t xml:space="preserve">Substitution: substitute cleaning chemicals for </w:t>
            </w:r>
            <w:r w:rsidRPr="409CC5F4">
              <w:rPr>
                <w:b/>
                <w:bCs/>
                <w:i/>
                <w:iCs/>
                <w:sz w:val="20"/>
                <w:szCs w:val="20"/>
                <w:lang w:val="en-US"/>
              </w:rPr>
              <w:t>l</w:t>
            </w:r>
            <w:r w:rsidRPr="005027BA">
              <w:rPr>
                <w:b/>
                <w:bCs/>
                <w:i/>
                <w:iCs/>
                <w:sz w:val="20"/>
                <w:szCs w:val="20"/>
                <w:lang w:val="en-US"/>
              </w:rPr>
              <w:t>ess hazardous alternative</w:t>
            </w:r>
            <w:r w:rsidRPr="409CC5F4">
              <w:rPr>
                <w:b/>
                <w:bCs/>
                <w:i/>
                <w:iCs/>
                <w:sz w:val="20"/>
                <w:szCs w:val="20"/>
                <w:lang w:val="en-US"/>
              </w:rPr>
              <w:t>s (ex.</w:t>
            </w:r>
            <w:r>
              <w:rPr>
                <w:b/>
                <w:bCs/>
                <w:i/>
                <w:iCs/>
                <w:sz w:val="20"/>
                <w:szCs w:val="20"/>
                <w:lang w:val="en-US"/>
              </w:rPr>
              <w:t xml:space="preserve"> Eco friendly products</w:t>
            </w:r>
            <w:r w:rsidRPr="409CC5F4">
              <w:rPr>
                <w:b/>
                <w:bCs/>
                <w:i/>
                <w:iCs/>
                <w:sz w:val="20"/>
                <w:szCs w:val="20"/>
                <w:lang w:val="en-US"/>
              </w:rPr>
              <w:t>).</w:t>
            </w:r>
          </w:p>
        </w:tc>
        <w:tc>
          <w:tcPr>
            <w:tcW w:w="3249" w:type="dxa"/>
          </w:tcPr>
          <w:p w14:paraId="43F26D99" w14:textId="77777777" w:rsidR="00EB3025" w:rsidRPr="005027BA" w:rsidRDefault="00EB3025" w:rsidP="00A55071">
            <w:pPr>
              <w:pStyle w:val="BlockText"/>
              <w:rPr>
                <w:b/>
                <w:bCs/>
                <w:i/>
                <w:iCs/>
                <w:sz w:val="20"/>
                <w:szCs w:val="20"/>
                <w:lang w:val="en-US"/>
              </w:rPr>
            </w:pPr>
            <w:r w:rsidRPr="005027BA">
              <w:rPr>
                <w:b/>
                <w:bCs/>
                <w:i/>
                <w:iCs/>
                <w:sz w:val="20"/>
                <w:szCs w:val="20"/>
                <w:lang w:val="en-US"/>
              </w:rPr>
              <w:t xml:space="preserve">Alternative chemicals may still produce hazardous odors and affect indoor air quality. </w:t>
            </w:r>
            <w:r w:rsidRPr="5EEE3DD9">
              <w:rPr>
                <w:b/>
                <w:bCs/>
                <w:i/>
                <w:iCs/>
                <w:sz w:val="20"/>
                <w:szCs w:val="20"/>
                <w:lang w:val="en-US"/>
              </w:rPr>
              <w:t>Additionally, a</w:t>
            </w:r>
            <w:r w:rsidRPr="005027BA">
              <w:rPr>
                <w:b/>
                <w:bCs/>
                <w:i/>
                <w:iCs/>
                <w:sz w:val="20"/>
                <w:szCs w:val="20"/>
                <w:lang w:val="en-US"/>
              </w:rPr>
              <w:t xml:space="preserve"> less hazardous alternative may not be as effective at killing common germs in schools. </w:t>
            </w:r>
          </w:p>
        </w:tc>
      </w:tr>
      <w:tr w:rsidR="00EB3025" w:rsidRPr="00CF67FD" w14:paraId="7D0AA731" w14:textId="77777777" w:rsidTr="00A55071">
        <w:trPr>
          <w:trHeight w:val="850"/>
        </w:trPr>
        <w:tc>
          <w:tcPr>
            <w:tcW w:w="3249" w:type="dxa"/>
            <w:shd w:val="clear" w:color="auto" w:fill="auto"/>
          </w:tcPr>
          <w:p w14:paraId="6DAA9E93" w14:textId="77777777" w:rsidR="00EB3025" w:rsidRPr="00CF67FD" w:rsidDel="000A7EC7" w:rsidRDefault="00EB3025" w:rsidP="00A55071">
            <w:pPr>
              <w:pStyle w:val="Heading5"/>
              <w:rPr>
                <w:sz w:val="28"/>
                <w:szCs w:val="28"/>
              </w:rPr>
            </w:pPr>
          </w:p>
        </w:tc>
        <w:tc>
          <w:tcPr>
            <w:tcW w:w="3240" w:type="dxa"/>
            <w:shd w:val="clear" w:color="auto" w:fill="auto"/>
          </w:tcPr>
          <w:p w14:paraId="45926FB4" w14:textId="77777777" w:rsidR="00EB3025" w:rsidRPr="00CF67FD" w:rsidDel="000A7EC7" w:rsidRDefault="00EB3025" w:rsidP="00A55071">
            <w:pPr>
              <w:pStyle w:val="BlockText"/>
              <w:rPr>
                <w:b/>
                <w:sz w:val="28"/>
                <w:szCs w:val="28"/>
                <w:lang w:val="en-US"/>
              </w:rPr>
            </w:pPr>
          </w:p>
        </w:tc>
        <w:tc>
          <w:tcPr>
            <w:tcW w:w="3258" w:type="dxa"/>
          </w:tcPr>
          <w:p w14:paraId="1DD42170" w14:textId="77777777" w:rsidR="00EB3025" w:rsidRDefault="00EB3025" w:rsidP="00A55071">
            <w:pPr>
              <w:pStyle w:val="BlockText"/>
              <w:rPr>
                <w:b/>
                <w:sz w:val="28"/>
                <w:szCs w:val="28"/>
                <w:lang w:val="en-US"/>
              </w:rPr>
            </w:pPr>
          </w:p>
        </w:tc>
        <w:tc>
          <w:tcPr>
            <w:tcW w:w="3249" w:type="dxa"/>
          </w:tcPr>
          <w:p w14:paraId="6E137F61" w14:textId="77777777" w:rsidR="00EB3025" w:rsidRDefault="00EB3025" w:rsidP="00A55071">
            <w:pPr>
              <w:pStyle w:val="BlockText"/>
              <w:rPr>
                <w:b/>
                <w:sz w:val="28"/>
                <w:szCs w:val="28"/>
                <w:lang w:val="en-US"/>
              </w:rPr>
            </w:pPr>
          </w:p>
        </w:tc>
      </w:tr>
      <w:tr w:rsidR="00EB3025" w:rsidRPr="00CF67FD" w14:paraId="1AA571BE" w14:textId="77777777" w:rsidTr="00A55071">
        <w:trPr>
          <w:trHeight w:val="850"/>
        </w:trPr>
        <w:tc>
          <w:tcPr>
            <w:tcW w:w="3249" w:type="dxa"/>
            <w:shd w:val="clear" w:color="auto" w:fill="auto"/>
          </w:tcPr>
          <w:p w14:paraId="1CBD05DA" w14:textId="77777777" w:rsidR="00EB3025" w:rsidRPr="00CF67FD" w:rsidDel="000A7EC7" w:rsidRDefault="00EB3025" w:rsidP="00A55071">
            <w:pPr>
              <w:pStyle w:val="Heading5"/>
              <w:rPr>
                <w:sz w:val="28"/>
                <w:szCs w:val="28"/>
              </w:rPr>
            </w:pPr>
          </w:p>
        </w:tc>
        <w:tc>
          <w:tcPr>
            <w:tcW w:w="3240" w:type="dxa"/>
            <w:shd w:val="clear" w:color="auto" w:fill="auto"/>
          </w:tcPr>
          <w:p w14:paraId="1A964A33" w14:textId="77777777" w:rsidR="00EB3025" w:rsidRPr="00CF67FD" w:rsidDel="000A7EC7" w:rsidRDefault="00EB3025" w:rsidP="00A55071">
            <w:pPr>
              <w:pStyle w:val="BlockText"/>
              <w:rPr>
                <w:b/>
                <w:sz w:val="28"/>
                <w:szCs w:val="28"/>
                <w:lang w:val="en-US"/>
              </w:rPr>
            </w:pPr>
          </w:p>
        </w:tc>
        <w:tc>
          <w:tcPr>
            <w:tcW w:w="3258" w:type="dxa"/>
          </w:tcPr>
          <w:p w14:paraId="12A93D61" w14:textId="77777777" w:rsidR="00EB3025" w:rsidRDefault="00EB3025" w:rsidP="00A55071">
            <w:pPr>
              <w:pStyle w:val="BlockText"/>
              <w:rPr>
                <w:b/>
                <w:sz w:val="28"/>
                <w:szCs w:val="28"/>
                <w:lang w:val="en-US"/>
              </w:rPr>
            </w:pPr>
          </w:p>
        </w:tc>
        <w:tc>
          <w:tcPr>
            <w:tcW w:w="3249" w:type="dxa"/>
          </w:tcPr>
          <w:p w14:paraId="01A46438" w14:textId="77777777" w:rsidR="00EB3025" w:rsidRDefault="00EB3025" w:rsidP="00A55071">
            <w:pPr>
              <w:pStyle w:val="BlockText"/>
              <w:rPr>
                <w:b/>
                <w:sz w:val="28"/>
                <w:szCs w:val="28"/>
                <w:lang w:val="en-US"/>
              </w:rPr>
            </w:pPr>
          </w:p>
        </w:tc>
      </w:tr>
      <w:tr w:rsidR="00EB3025" w:rsidRPr="00CF67FD" w14:paraId="791E45F2" w14:textId="77777777" w:rsidTr="00A55071">
        <w:trPr>
          <w:trHeight w:val="850"/>
        </w:trPr>
        <w:tc>
          <w:tcPr>
            <w:tcW w:w="3249" w:type="dxa"/>
            <w:shd w:val="clear" w:color="auto" w:fill="auto"/>
          </w:tcPr>
          <w:p w14:paraId="58093EBF" w14:textId="77777777" w:rsidR="00EB3025" w:rsidRPr="00CF67FD" w:rsidDel="000A7EC7" w:rsidRDefault="00EB3025" w:rsidP="00A55071">
            <w:pPr>
              <w:pStyle w:val="Heading5"/>
              <w:rPr>
                <w:sz w:val="28"/>
                <w:szCs w:val="28"/>
              </w:rPr>
            </w:pPr>
          </w:p>
        </w:tc>
        <w:tc>
          <w:tcPr>
            <w:tcW w:w="3240" w:type="dxa"/>
            <w:shd w:val="clear" w:color="auto" w:fill="auto"/>
          </w:tcPr>
          <w:p w14:paraId="75B8F79E" w14:textId="77777777" w:rsidR="00EB3025" w:rsidRPr="00CF67FD" w:rsidDel="000A7EC7" w:rsidRDefault="00EB3025" w:rsidP="00A55071">
            <w:pPr>
              <w:pStyle w:val="BlockText"/>
              <w:rPr>
                <w:b/>
                <w:sz w:val="28"/>
                <w:szCs w:val="28"/>
                <w:lang w:val="en-US"/>
              </w:rPr>
            </w:pPr>
          </w:p>
        </w:tc>
        <w:tc>
          <w:tcPr>
            <w:tcW w:w="3258" w:type="dxa"/>
          </w:tcPr>
          <w:p w14:paraId="540062D5" w14:textId="77777777" w:rsidR="00EB3025" w:rsidRDefault="00EB3025" w:rsidP="00A55071">
            <w:pPr>
              <w:pStyle w:val="BlockText"/>
              <w:rPr>
                <w:b/>
                <w:sz w:val="28"/>
                <w:szCs w:val="28"/>
                <w:lang w:val="en-US"/>
              </w:rPr>
            </w:pPr>
          </w:p>
        </w:tc>
        <w:tc>
          <w:tcPr>
            <w:tcW w:w="3249" w:type="dxa"/>
          </w:tcPr>
          <w:p w14:paraId="2DDC57BA" w14:textId="77777777" w:rsidR="00EB3025" w:rsidRDefault="00EB3025" w:rsidP="00A55071">
            <w:pPr>
              <w:pStyle w:val="BlockText"/>
              <w:rPr>
                <w:b/>
                <w:sz w:val="28"/>
                <w:szCs w:val="28"/>
                <w:lang w:val="en-US"/>
              </w:rPr>
            </w:pPr>
          </w:p>
        </w:tc>
      </w:tr>
      <w:tr w:rsidR="00EB3025" w:rsidRPr="00CF67FD" w14:paraId="3AFF1579" w14:textId="77777777" w:rsidTr="00A55071">
        <w:trPr>
          <w:trHeight w:val="850"/>
        </w:trPr>
        <w:tc>
          <w:tcPr>
            <w:tcW w:w="3249" w:type="dxa"/>
            <w:shd w:val="clear" w:color="auto" w:fill="auto"/>
          </w:tcPr>
          <w:p w14:paraId="196E4AC7" w14:textId="77777777" w:rsidR="00EB3025" w:rsidRPr="00CF67FD" w:rsidDel="000A7EC7" w:rsidRDefault="00EB3025" w:rsidP="00A55071">
            <w:pPr>
              <w:pStyle w:val="Heading5"/>
              <w:rPr>
                <w:sz w:val="28"/>
                <w:szCs w:val="28"/>
              </w:rPr>
            </w:pPr>
          </w:p>
        </w:tc>
        <w:tc>
          <w:tcPr>
            <w:tcW w:w="3240" w:type="dxa"/>
            <w:shd w:val="clear" w:color="auto" w:fill="auto"/>
          </w:tcPr>
          <w:p w14:paraId="3737837E" w14:textId="77777777" w:rsidR="00EB3025" w:rsidRPr="00CF67FD" w:rsidDel="000A7EC7" w:rsidRDefault="00EB3025" w:rsidP="00A55071">
            <w:pPr>
              <w:pStyle w:val="BlockText"/>
              <w:rPr>
                <w:b/>
                <w:sz w:val="28"/>
                <w:szCs w:val="28"/>
                <w:lang w:val="en-US"/>
              </w:rPr>
            </w:pPr>
          </w:p>
        </w:tc>
        <w:tc>
          <w:tcPr>
            <w:tcW w:w="3258" w:type="dxa"/>
          </w:tcPr>
          <w:p w14:paraId="67BC5263" w14:textId="77777777" w:rsidR="00EB3025" w:rsidRDefault="00EB3025" w:rsidP="00A55071">
            <w:pPr>
              <w:pStyle w:val="BlockText"/>
              <w:rPr>
                <w:b/>
                <w:sz w:val="28"/>
                <w:szCs w:val="28"/>
                <w:lang w:val="en-US"/>
              </w:rPr>
            </w:pPr>
          </w:p>
        </w:tc>
        <w:tc>
          <w:tcPr>
            <w:tcW w:w="3249" w:type="dxa"/>
          </w:tcPr>
          <w:p w14:paraId="3EB18318" w14:textId="77777777" w:rsidR="00EB3025" w:rsidRDefault="00EB3025" w:rsidP="00A55071">
            <w:pPr>
              <w:pStyle w:val="BlockText"/>
              <w:rPr>
                <w:b/>
                <w:sz w:val="28"/>
                <w:szCs w:val="28"/>
                <w:lang w:val="en-US"/>
              </w:rPr>
            </w:pPr>
          </w:p>
        </w:tc>
      </w:tr>
      <w:tr w:rsidR="00EB3025" w:rsidRPr="00CF67FD" w14:paraId="0C326085" w14:textId="77777777" w:rsidTr="00A55071">
        <w:trPr>
          <w:trHeight w:val="850"/>
        </w:trPr>
        <w:tc>
          <w:tcPr>
            <w:tcW w:w="3249" w:type="dxa"/>
            <w:shd w:val="clear" w:color="auto" w:fill="auto"/>
          </w:tcPr>
          <w:p w14:paraId="66E7900E" w14:textId="77777777" w:rsidR="00EB3025" w:rsidRPr="00CF67FD" w:rsidDel="000A7EC7" w:rsidRDefault="00EB3025" w:rsidP="00A55071">
            <w:pPr>
              <w:pStyle w:val="Heading5"/>
              <w:rPr>
                <w:sz w:val="28"/>
                <w:szCs w:val="28"/>
              </w:rPr>
            </w:pPr>
          </w:p>
        </w:tc>
        <w:tc>
          <w:tcPr>
            <w:tcW w:w="3240" w:type="dxa"/>
            <w:shd w:val="clear" w:color="auto" w:fill="auto"/>
          </w:tcPr>
          <w:p w14:paraId="5C8E65C4" w14:textId="77777777" w:rsidR="00EB3025" w:rsidRPr="00CF67FD" w:rsidDel="000A7EC7" w:rsidRDefault="00EB3025" w:rsidP="00A55071">
            <w:pPr>
              <w:pStyle w:val="BlockText"/>
              <w:rPr>
                <w:b/>
                <w:sz w:val="28"/>
                <w:szCs w:val="28"/>
                <w:lang w:val="en-US"/>
              </w:rPr>
            </w:pPr>
          </w:p>
        </w:tc>
        <w:tc>
          <w:tcPr>
            <w:tcW w:w="3258" w:type="dxa"/>
          </w:tcPr>
          <w:p w14:paraId="5DE2F3A2" w14:textId="77777777" w:rsidR="00EB3025" w:rsidRDefault="00EB3025" w:rsidP="00A55071">
            <w:pPr>
              <w:pStyle w:val="BlockText"/>
              <w:rPr>
                <w:b/>
                <w:sz w:val="28"/>
                <w:szCs w:val="28"/>
                <w:lang w:val="en-US"/>
              </w:rPr>
            </w:pPr>
          </w:p>
        </w:tc>
        <w:tc>
          <w:tcPr>
            <w:tcW w:w="3249" w:type="dxa"/>
          </w:tcPr>
          <w:p w14:paraId="66A9691D" w14:textId="77777777" w:rsidR="00EB3025" w:rsidRDefault="00EB3025" w:rsidP="00A55071">
            <w:pPr>
              <w:pStyle w:val="BlockText"/>
              <w:rPr>
                <w:b/>
                <w:sz w:val="28"/>
                <w:szCs w:val="28"/>
                <w:lang w:val="en-US"/>
              </w:rPr>
            </w:pPr>
          </w:p>
        </w:tc>
      </w:tr>
      <w:tr w:rsidR="00790E7C" w:rsidRPr="00CF67FD" w14:paraId="0E573432" w14:textId="77777777" w:rsidTr="00A55071">
        <w:trPr>
          <w:trHeight w:val="850"/>
        </w:trPr>
        <w:tc>
          <w:tcPr>
            <w:tcW w:w="3249" w:type="dxa"/>
            <w:shd w:val="clear" w:color="auto" w:fill="auto"/>
          </w:tcPr>
          <w:p w14:paraId="2938436C" w14:textId="77777777" w:rsidR="00790E7C" w:rsidRPr="00CF67FD" w:rsidDel="000A7EC7" w:rsidRDefault="00790E7C" w:rsidP="00A55071">
            <w:pPr>
              <w:pStyle w:val="Heading5"/>
              <w:rPr>
                <w:sz w:val="28"/>
                <w:szCs w:val="28"/>
              </w:rPr>
            </w:pPr>
          </w:p>
        </w:tc>
        <w:tc>
          <w:tcPr>
            <w:tcW w:w="3240" w:type="dxa"/>
            <w:shd w:val="clear" w:color="auto" w:fill="auto"/>
          </w:tcPr>
          <w:p w14:paraId="6E7F4E76" w14:textId="77777777" w:rsidR="00790E7C" w:rsidRPr="00CF67FD" w:rsidDel="000A7EC7" w:rsidRDefault="00790E7C" w:rsidP="00A55071">
            <w:pPr>
              <w:pStyle w:val="BlockText"/>
              <w:rPr>
                <w:b/>
                <w:sz w:val="28"/>
                <w:szCs w:val="28"/>
                <w:lang w:val="en-US"/>
              </w:rPr>
            </w:pPr>
          </w:p>
        </w:tc>
        <w:tc>
          <w:tcPr>
            <w:tcW w:w="3258" w:type="dxa"/>
          </w:tcPr>
          <w:p w14:paraId="24F208F8" w14:textId="77777777" w:rsidR="00790E7C" w:rsidRDefault="00790E7C" w:rsidP="00A55071">
            <w:pPr>
              <w:pStyle w:val="BlockText"/>
              <w:rPr>
                <w:b/>
                <w:sz w:val="28"/>
                <w:szCs w:val="28"/>
                <w:lang w:val="en-US"/>
              </w:rPr>
            </w:pPr>
          </w:p>
        </w:tc>
        <w:tc>
          <w:tcPr>
            <w:tcW w:w="3249" w:type="dxa"/>
          </w:tcPr>
          <w:p w14:paraId="744ECE8F" w14:textId="77777777" w:rsidR="00790E7C" w:rsidRDefault="00790E7C" w:rsidP="00A55071">
            <w:pPr>
              <w:pStyle w:val="BlockText"/>
              <w:rPr>
                <w:b/>
                <w:sz w:val="28"/>
                <w:szCs w:val="28"/>
                <w:lang w:val="en-US"/>
              </w:rPr>
            </w:pPr>
          </w:p>
        </w:tc>
      </w:tr>
      <w:tr w:rsidR="00790E7C" w:rsidRPr="00CF67FD" w14:paraId="07416BB8" w14:textId="77777777" w:rsidTr="00A55071">
        <w:trPr>
          <w:trHeight w:val="850"/>
        </w:trPr>
        <w:tc>
          <w:tcPr>
            <w:tcW w:w="3249" w:type="dxa"/>
            <w:shd w:val="clear" w:color="auto" w:fill="auto"/>
          </w:tcPr>
          <w:p w14:paraId="17A50FED" w14:textId="77777777" w:rsidR="00790E7C" w:rsidRPr="00CF67FD" w:rsidDel="000A7EC7" w:rsidRDefault="00790E7C" w:rsidP="00A55071">
            <w:pPr>
              <w:pStyle w:val="Heading5"/>
              <w:rPr>
                <w:sz w:val="28"/>
                <w:szCs w:val="28"/>
              </w:rPr>
            </w:pPr>
          </w:p>
        </w:tc>
        <w:tc>
          <w:tcPr>
            <w:tcW w:w="3240" w:type="dxa"/>
            <w:shd w:val="clear" w:color="auto" w:fill="auto"/>
          </w:tcPr>
          <w:p w14:paraId="3260ABC6" w14:textId="77777777" w:rsidR="00790E7C" w:rsidRPr="00CF67FD" w:rsidDel="000A7EC7" w:rsidRDefault="00790E7C" w:rsidP="00A55071">
            <w:pPr>
              <w:pStyle w:val="BlockText"/>
              <w:rPr>
                <w:b/>
                <w:sz w:val="28"/>
                <w:szCs w:val="28"/>
                <w:lang w:val="en-US"/>
              </w:rPr>
            </w:pPr>
          </w:p>
        </w:tc>
        <w:tc>
          <w:tcPr>
            <w:tcW w:w="3258" w:type="dxa"/>
          </w:tcPr>
          <w:p w14:paraId="41AA9901" w14:textId="77777777" w:rsidR="00790E7C" w:rsidRDefault="00790E7C" w:rsidP="00A55071">
            <w:pPr>
              <w:pStyle w:val="BlockText"/>
              <w:rPr>
                <w:b/>
                <w:sz w:val="28"/>
                <w:szCs w:val="28"/>
                <w:lang w:val="en-US"/>
              </w:rPr>
            </w:pPr>
          </w:p>
        </w:tc>
        <w:tc>
          <w:tcPr>
            <w:tcW w:w="3249" w:type="dxa"/>
          </w:tcPr>
          <w:p w14:paraId="48BC9F8B" w14:textId="77777777" w:rsidR="00790E7C" w:rsidRDefault="00790E7C" w:rsidP="00A55071">
            <w:pPr>
              <w:pStyle w:val="BlockText"/>
              <w:rPr>
                <w:b/>
                <w:sz w:val="28"/>
                <w:szCs w:val="28"/>
                <w:lang w:val="en-US"/>
              </w:rPr>
            </w:pPr>
          </w:p>
        </w:tc>
      </w:tr>
      <w:bookmarkEnd w:id="14"/>
      <w:bookmarkEnd w:id="15"/>
    </w:tbl>
    <w:p w14:paraId="5C1D1471" w14:textId="77777777" w:rsidR="006357DE" w:rsidRDefault="006357DE" w:rsidP="00883906">
      <w:pPr>
        <w:pStyle w:val="SampleGuidelinesHeading1"/>
        <w:sectPr w:rsidR="006357DE" w:rsidSect="006357DE">
          <w:headerReference w:type="default" r:id="rId18"/>
          <w:footerReference w:type="default" r:id="rId19"/>
          <w:pgSz w:w="15840" w:h="12240" w:orient="landscape"/>
          <w:pgMar w:top="1440" w:right="1440" w:bottom="1440" w:left="1440" w:header="720" w:footer="720" w:gutter="0"/>
          <w:cols w:space="720"/>
          <w:docGrid w:linePitch="360"/>
        </w:sectPr>
      </w:pPr>
    </w:p>
    <w:p w14:paraId="04B53BB7" w14:textId="2641CB2E" w:rsidR="0075301A" w:rsidRDefault="0075301A" w:rsidP="00883906">
      <w:pPr>
        <w:pStyle w:val="SampleGuidelinesHeading1"/>
      </w:pPr>
      <w:bookmarkStart w:id="16" w:name="_Toc171685627"/>
      <w:r>
        <w:lastRenderedPageBreak/>
        <w:t>Resources</w:t>
      </w:r>
      <w:bookmarkEnd w:id="16"/>
    </w:p>
    <w:p w14:paraId="721C3475" w14:textId="130F6AC8" w:rsidR="0075301A" w:rsidRDefault="007A5CAD" w:rsidP="002B29D2">
      <w:pPr>
        <w:pStyle w:val="Referencetitle"/>
      </w:pPr>
      <w:r>
        <w:t>Identifying Hazard Control Options: The Hierarchy of Controls</w:t>
      </w:r>
    </w:p>
    <w:p w14:paraId="3E9BD2D5" w14:textId="2549A70C" w:rsidR="007A5CAD" w:rsidRDefault="003347D0" w:rsidP="002B29D2">
      <w:pPr>
        <w:pStyle w:val="ReferenceURL"/>
      </w:pPr>
      <w:hyperlink r:id="rId20" w:history="1">
        <w:r w:rsidR="006C0357" w:rsidRPr="00E01E83">
          <w:rPr>
            <w:rStyle w:val="Hyperlink"/>
          </w:rPr>
          <w:t>https://www.osha.gov/sites/default/files/Hierarchy_of_Controls_02.01.23_form_508_2.pdf</w:t>
        </w:r>
      </w:hyperlink>
    </w:p>
    <w:p w14:paraId="2D5C3418" w14:textId="335C3A41" w:rsidR="006C0357" w:rsidRDefault="00E54B71" w:rsidP="002B29D2">
      <w:pPr>
        <w:pStyle w:val="Referencetitle"/>
      </w:pPr>
      <w:r w:rsidRPr="00E54B71">
        <w:t>About Hierarchy of Controls</w:t>
      </w:r>
    </w:p>
    <w:p w14:paraId="78A02ADC" w14:textId="18AD4B07" w:rsidR="00E54B71" w:rsidRDefault="003347D0" w:rsidP="002B29D2">
      <w:pPr>
        <w:pStyle w:val="ReferenceURL"/>
      </w:pPr>
      <w:hyperlink r:id="rId21" w:history="1">
        <w:r w:rsidR="00E54B71" w:rsidRPr="00E01E83">
          <w:rPr>
            <w:rStyle w:val="Hyperlink"/>
          </w:rPr>
          <w:t>https://www.cdc.gov/niosh/hierarchy-of-controls/about/?CDC_AAref_Val=https://www.cdc.gov/niosh/topics/hierarchy/default.html</w:t>
        </w:r>
      </w:hyperlink>
    </w:p>
    <w:p w14:paraId="77FB22D8" w14:textId="4E70ED3B" w:rsidR="00E54B71" w:rsidRDefault="00443046" w:rsidP="002B29D2">
      <w:pPr>
        <w:pStyle w:val="Referencetitle"/>
      </w:pPr>
      <w:r w:rsidRPr="00443046">
        <w:t>Hazard Prevention and Control</w:t>
      </w:r>
    </w:p>
    <w:p w14:paraId="74E719D2" w14:textId="6828F49D" w:rsidR="00443046" w:rsidRDefault="003347D0" w:rsidP="002B29D2">
      <w:pPr>
        <w:pStyle w:val="ReferenceURL"/>
      </w:pPr>
      <w:hyperlink r:id="rId22" w:history="1">
        <w:r w:rsidR="00443046" w:rsidRPr="00E01E83">
          <w:rPr>
            <w:rStyle w:val="Hyperlink"/>
          </w:rPr>
          <w:t>https://www.osha.gov/safety-management/hazard-prevention</w:t>
        </w:r>
      </w:hyperlink>
    </w:p>
    <w:p w14:paraId="79E94159" w14:textId="77777777" w:rsidR="00443046" w:rsidRDefault="00443046" w:rsidP="002B29D2">
      <w:pPr>
        <w:pStyle w:val="ReferenceURL"/>
      </w:pPr>
    </w:p>
    <w:p w14:paraId="68174297" w14:textId="37C094E0" w:rsidR="00BD31E7" w:rsidRDefault="00BD31E7" w:rsidP="00883906">
      <w:pPr>
        <w:pStyle w:val="SampleGuidelinesHeading1"/>
      </w:pPr>
      <w:bookmarkStart w:id="17" w:name="_Toc171685628"/>
      <w:r w:rsidRPr="00523FC2">
        <w:t>References</w:t>
      </w:r>
      <w:bookmarkEnd w:id="17"/>
    </w:p>
    <w:tbl>
      <w:tblPr>
        <w:tblStyle w:val="TableGrid"/>
        <w:tblW w:w="0" w:type="auto"/>
        <w:tblLook w:val="04A0" w:firstRow="1" w:lastRow="0" w:firstColumn="1" w:lastColumn="0" w:noHBand="0" w:noVBand="1"/>
      </w:tblPr>
      <w:tblGrid>
        <w:gridCol w:w="4675"/>
        <w:gridCol w:w="4675"/>
      </w:tblGrid>
      <w:tr w:rsidR="00A43D17" w14:paraId="123A8521" w14:textId="77777777" w:rsidTr="00A43D17">
        <w:tc>
          <w:tcPr>
            <w:tcW w:w="4675" w:type="dxa"/>
          </w:tcPr>
          <w:p w14:paraId="5F6284CD" w14:textId="77777777" w:rsidR="00A43D17" w:rsidRDefault="00A43D17" w:rsidP="000E500B">
            <w:pPr>
              <w:pStyle w:val="SampleGuidelinesTableHeading"/>
            </w:pPr>
            <w:r>
              <w:t>Title</w:t>
            </w:r>
          </w:p>
        </w:tc>
        <w:tc>
          <w:tcPr>
            <w:tcW w:w="4675" w:type="dxa"/>
          </w:tcPr>
          <w:p w14:paraId="618DA687" w14:textId="77777777" w:rsidR="00A43D17" w:rsidRDefault="00A43D17" w:rsidP="000E500B">
            <w:pPr>
              <w:pStyle w:val="SampleGuidelinesTableHeading"/>
            </w:pPr>
            <w:r>
              <w:t>Location</w:t>
            </w:r>
          </w:p>
        </w:tc>
      </w:tr>
      <w:tr w:rsidR="00A43D17" w14:paraId="4A12E6AE" w14:textId="77777777" w:rsidTr="00A43D17">
        <w:tc>
          <w:tcPr>
            <w:tcW w:w="4675" w:type="dxa"/>
          </w:tcPr>
          <w:p w14:paraId="7669A3C1" w14:textId="77777777" w:rsidR="00F14C28" w:rsidRDefault="00F14C28" w:rsidP="002B29D2">
            <w:pPr>
              <w:pStyle w:val="Referencetitle"/>
            </w:pPr>
            <w:r w:rsidRPr="00E54B71">
              <w:t>About Hierarchy of Controls</w:t>
            </w:r>
          </w:p>
          <w:p w14:paraId="6A11EEAB" w14:textId="533369AB" w:rsidR="00A43D17" w:rsidRPr="00072B87" w:rsidRDefault="00A43D17" w:rsidP="000E500B">
            <w:pPr>
              <w:pStyle w:val="SampleGuidelinesbody"/>
            </w:pPr>
          </w:p>
        </w:tc>
        <w:tc>
          <w:tcPr>
            <w:tcW w:w="4675" w:type="dxa"/>
          </w:tcPr>
          <w:p w14:paraId="4CFE125A" w14:textId="0CA7568D" w:rsidR="00A43D17" w:rsidRDefault="003347D0" w:rsidP="000E500B">
            <w:pPr>
              <w:pStyle w:val="SampleGuidelinesbody"/>
            </w:pPr>
            <w:hyperlink r:id="rId23" w:history="1">
              <w:r w:rsidR="00FA0416" w:rsidRPr="00FA0416">
                <w:rPr>
                  <w:rStyle w:val="Hyperlink"/>
                </w:rPr>
                <w:t>https://www.cdc.gov/niosh/hierarchy-of-controls/about/?CDC_AAref_Val</w:t>
              </w:r>
            </w:hyperlink>
          </w:p>
        </w:tc>
      </w:tr>
      <w:tr w:rsidR="00FA0416" w14:paraId="6171ED94" w14:textId="77777777" w:rsidTr="00A43D17">
        <w:tc>
          <w:tcPr>
            <w:tcW w:w="4675" w:type="dxa"/>
          </w:tcPr>
          <w:p w14:paraId="654FD0EF" w14:textId="546F24B7" w:rsidR="00FA0416" w:rsidRPr="00E54B71" w:rsidRDefault="00D7730C" w:rsidP="002B29D2">
            <w:pPr>
              <w:pStyle w:val="Referencetitle"/>
            </w:pPr>
            <w:r>
              <w:t>Identifying Hazard Control Options: The Hierarchy of Controls</w:t>
            </w:r>
          </w:p>
        </w:tc>
        <w:tc>
          <w:tcPr>
            <w:tcW w:w="4675" w:type="dxa"/>
          </w:tcPr>
          <w:p w14:paraId="3A098021" w14:textId="1DDFE845" w:rsidR="00A83C99" w:rsidRPr="00A83C99" w:rsidRDefault="00A83C99" w:rsidP="000E500B">
            <w:pPr>
              <w:pStyle w:val="SampleGuidelinesbody"/>
              <w:rPr>
                <w:rStyle w:val="Hyperlink"/>
              </w:rPr>
            </w:pPr>
            <w:r>
              <w:fldChar w:fldCharType="begin"/>
            </w:r>
            <w:r>
              <w:instrText>HYPERLINK "https://www.osha.gov/sites/default/files/Hierarchy_of_Controls_02.01.23_form_508_2.pdf"</w:instrText>
            </w:r>
            <w:r>
              <w:fldChar w:fldCharType="separate"/>
            </w:r>
            <w:r w:rsidRPr="00A83C99">
              <w:rPr>
                <w:rStyle w:val="Hyperlink"/>
              </w:rPr>
              <w:t>https://www.osha.gov/sites/</w:t>
            </w:r>
          </w:p>
          <w:p w14:paraId="20F29EEA" w14:textId="77777777" w:rsidR="00A83C99" w:rsidRPr="00A83C99" w:rsidRDefault="00A83C99" w:rsidP="000E500B">
            <w:pPr>
              <w:pStyle w:val="SampleGuidelinesbody"/>
              <w:rPr>
                <w:rStyle w:val="Hyperlink"/>
              </w:rPr>
            </w:pPr>
            <w:r w:rsidRPr="00A83C99">
              <w:rPr>
                <w:rStyle w:val="Hyperlink"/>
              </w:rPr>
              <w:t>default/files/Hierarchy_of_Controls_</w:t>
            </w:r>
          </w:p>
          <w:p w14:paraId="420F5663" w14:textId="020BDF75" w:rsidR="00FA0416" w:rsidRDefault="00A83C99" w:rsidP="000E500B">
            <w:pPr>
              <w:pStyle w:val="SampleGuidelinesbody"/>
            </w:pPr>
            <w:r w:rsidRPr="00A83C99">
              <w:rPr>
                <w:rStyle w:val="Hyperlink"/>
              </w:rPr>
              <w:t>02.01.23_form_508_2.pdf</w:t>
            </w:r>
            <w:r>
              <w:fldChar w:fldCharType="end"/>
            </w:r>
          </w:p>
        </w:tc>
      </w:tr>
    </w:tbl>
    <w:p w14:paraId="52286ED6" w14:textId="77777777" w:rsidR="00421C87" w:rsidRDefault="00421C87" w:rsidP="007915AC"/>
    <w:sectPr w:rsidR="00421C87">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0A259" w14:textId="77777777" w:rsidR="00585AE4" w:rsidRDefault="00585AE4" w:rsidP="00BD31E7">
      <w:pPr>
        <w:spacing w:after="0" w:line="240" w:lineRule="auto"/>
      </w:pPr>
      <w:r>
        <w:separator/>
      </w:r>
    </w:p>
  </w:endnote>
  <w:endnote w:type="continuationSeparator" w:id="0">
    <w:p w14:paraId="472C11EC" w14:textId="77777777" w:rsidR="00585AE4" w:rsidRDefault="00585AE4" w:rsidP="00BD31E7">
      <w:pPr>
        <w:spacing w:after="0" w:line="240" w:lineRule="auto"/>
      </w:pPr>
      <w:r>
        <w:continuationSeparator/>
      </w:r>
    </w:p>
  </w:endnote>
  <w:endnote w:type="continuationNotice" w:id="1">
    <w:p w14:paraId="3ABB26D0" w14:textId="77777777" w:rsidR="00585AE4" w:rsidRDefault="00585A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A8769" w14:textId="77777777" w:rsidR="0084752A" w:rsidRDefault="0084752A">
    <w:pPr>
      <w:pStyle w:val="Footer"/>
    </w:pPr>
    <w:r>
      <w:rPr>
        <w:b/>
        <w:bCs/>
        <w:noProof/>
        <w:sz w:val="32"/>
        <w:szCs w:val="32"/>
      </w:rPr>
      <mc:AlternateContent>
        <mc:Choice Requires="wps">
          <w:drawing>
            <wp:anchor distT="0" distB="0" distL="114300" distR="114300" simplePos="0" relativeHeight="251658242" behindDoc="0" locked="0" layoutInCell="1" allowOverlap="1" wp14:anchorId="04FACC64" wp14:editId="3C774437">
              <wp:simplePos x="0" y="0"/>
              <wp:positionH relativeFrom="margin">
                <wp:align>right</wp:align>
              </wp:positionH>
              <wp:positionV relativeFrom="paragraph">
                <wp:posOffset>-152400</wp:posOffset>
              </wp:positionV>
              <wp:extent cx="4543425" cy="0"/>
              <wp:effectExtent l="0" t="0" r="0" b="0"/>
              <wp:wrapNone/>
              <wp:docPr id="94370980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61957" id="Straight Connector 1" o:spid="_x0000_s1026" alt="&quot;&quot;" style="position:absolute;z-index:251658242;visibility:visible;mso-wrap-style:square;mso-wrap-distance-left:9pt;mso-wrap-distance-top:0;mso-wrap-distance-right:9pt;mso-wrap-distance-bottom:0;mso-position-horizontal:right;mso-position-horizontal-relative:margin;mso-position-vertical:absolute;mso-position-vertical-relative:text" from="306.55pt,-12pt" to="664.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" strokecolor="black [3213]" strokeweight=".5pt">
              <v:stroke joinstyle="miter"/>
              <w10:wrap anchorx="margin"/>
            </v:line>
          </w:pict>
        </mc:Fallback>
      </mc:AlternateContent>
    </w:r>
    <w:r>
      <w:fldChar w:fldCharType="begin"/>
    </w:r>
    <w:r>
      <w:instrText xml:space="preserve"> PAGE   \* MERGEFORMAT </w:instrText>
    </w:r>
    <w:r>
      <w:fldChar w:fldCharType="separate"/>
    </w:r>
    <w:r>
      <w:rPr>
        <w:noProof/>
      </w:rPr>
      <w:t>1</w:t>
    </w:r>
    <w:r>
      <w:rPr>
        <w:noProof/>
      </w:rPr>
      <w:fldChar w:fldCharType="end"/>
    </w:r>
    <w:r>
      <w:rPr>
        <w:noProof/>
      </w:rPr>
      <w:tab/>
    </w:r>
    <w:r>
      <w:rPr>
        <w:noProof/>
      </w:rPr>
      <w:tab/>
      <w:t>Cleaning, Sanitizing, and Disinfecting Guidelines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ABC67" w14:textId="77777777" w:rsidR="0084752A" w:rsidRDefault="0084752A">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41259" w14:textId="77777777" w:rsidR="00790E7C" w:rsidRDefault="00790E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F675A" w14:textId="1F9CCF06" w:rsidR="0022771A" w:rsidRDefault="002277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6302557"/>
      <w:docPartObj>
        <w:docPartGallery w:val="Page Numbers (Bottom of Page)"/>
        <w:docPartUnique/>
      </w:docPartObj>
    </w:sdtPr>
    <w:sdtEndPr>
      <w:rPr>
        <w:noProof/>
      </w:rPr>
    </w:sdtEndPr>
    <w:sdtContent>
      <w:p w14:paraId="35D98CFE" w14:textId="5CC45B05" w:rsidR="00790E7C" w:rsidRDefault="00790E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C099CF" w14:textId="77777777" w:rsidR="00790E7C" w:rsidRDefault="00790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9EC14" w14:textId="77777777" w:rsidR="00585AE4" w:rsidRDefault="00585AE4" w:rsidP="00BD31E7">
      <w:pPr>
        <w:spacing w:after="0" w:line="240" w:lineRule="auto"/>
      </w:pPr>
      <w:r>
        <w:separator/>
      </w:r>
    </w:p>
  </w:footnote>
  <w:footnote w:type="continuationSeparator" w:id="0">
    <w:p w14:paraId="154805AB" w14:textId="77777777" w:rsidR="00585AE4" w:rsidRDefault="00585AE4" w:rsidP="00BD31E7">
      <w:pPr>
        <w:spacing w:after="0" w:line="240" w:lineRule="auto"/>
      </w:pPr>
      <w:r>
        <w:continuationSeparator/>
      </w:r>
    </w:p>
  </w:footnote>
  <w:footnote w:type="continuationNotice" w:id="1">
    <w:p w14:paraId="47B54FB0" w14:textId="77777777" w:rsidR="00585AE4" w:rsidRDefault="00585A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8AD1F" w14:textId="77777777" w:rsidR="0084752A" w:rsidRPr="00AD7EE0" w:rsidRDefault="0084752A">
    <w:pPr>
      <w:pStyle w:val="Header"/>
      <w:rPr>
        <w:b/>
        <w:bCs/>
        <w:sz w:val="32"/>
        <w:szCs w:val="32"/>
      </w:rPr>
    </w:pPr>
    <w:r>
      <w:rPr>
        <w:b/>
        <w:bCs/>
        <w:noProof/>
        <w:sz w:val="32"/>
        <w:szCs w:val="32"/>
      </w:rPr>
      <mc:AlternateContent>
        <mc:Choice Requires="wps">
          <w:drawing>
            <wp:anchor distT="0" distB="0" distL="114300" distR="114300" simplePos="0" relativeHeight="251658241" behindDoc="0" locked="0" layoutInCell="1" allowOverlap="1" wp14:anchorId="611CF75E" wp14:editId="0DC28A01">
              <wp:simplePos x="0" y="0"/>
              <wp:positionH relativeFrom="margin">
                <wp:align>left</wp:align>
              </wp:positionH>
              <wp:positionV relativeFrom="paragraph">
                <wp:posOffset>295275</wp:posOffset>
              </wp:positionV>
              <wp:extent cx="4543425" cy="0"/>
              <wp:effectExtent l="0" t="0" r="0" b="0"/>
              <wp:wrapNone/>
              <wp:docPr id="211592538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0D0241" id="Straight Connector 1" o:spid="_x0000_s1026" alt="&quot;&quot;" style="position:absolute;z-index:251658241;visibility:visible;mso-wrap-style:square;mso-wrap-distance-left:9pt;mso-wrap-distance-top:0;mso-wrap-distance-right:9pt;mso-wrap-distance-bottom:0;mso-position-horizontal:left;mso-position-horizontal-relative:margin;mso-position-vertical:absolute;mso-position-vertical-relative:text" from="0,23.25pt" to="357.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" strokecolor="black [3213]" strokeweight=".5pt">
              <v:stroke joinstyle="miter"/>
              <w10:wrap anchorx="margin"/>
            </v:line>
          </w:pict>
        </mc:Fallback>
      </mc:AlternateContent>
    </w:r>
    <w:r w:rsidRPr="00EE2578">
      <w:rPr>
        <w:b/>
        <w:bCs/>
        <w:sz w:val="32"/>
        <w:szCs w:val="32"/>
      </w:rPr>
      <w:t>Cleaning, Sanitizing, and Disinfecting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5EE65" w14:textId="6DFD73CE" w:rsidR="0084752A" w:rsidRPr="00EE2578" w:rsidRDefault="0084752A" w:rsidP="00E13C38">
    <w:pPr>
      <w:pStyle w:val="SampleGuidelineHeader"/>
    </w:pPr>
    <w:r>
      <w:rPr>
        <w:noProof/>
      </w:rPr>
      <mc:AlternateContent>
        <mc:Choice Requires="wps">
          <w:drawing>
            <wp:anchor distT="0" distB="0" distL="114300" distR="114300" simplePos="0" relativeHeight="251658240" behindDoc="0" locked="0" layoutInCell="1" allowOverlap="1" wp14:anchorId="5F8B7233" wp14:editId="7B3507C0">
              <wp:simplePos x="0" y="0"/>
              <wp:positionH relativeFrom="column">
                <wp:posOffset>-1</wp:posOffset>
              </wp:positionH>
              <wp:positionV relativeFrom="paragraph">
                <wp:posOffset>333375</wp:posOffset>
              </wp:positionV>
              <wp:extent cx="4543425" cy="0"/>
              <wp:effectExtent l="0" t="0" r="0" b="0"/>
              <wp:wrapNone/>
              <wp:docPr id="53568674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BCA605" id="Straight Connector 1"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26.25pt" to="357.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" strokecolor="black [3213]" strokeweight=".5pt">
              <v:stroke joinstyle="miter"/>
            </v:line>
          </w:pict>
        </mc:Fallback>
      </mc:AlternateContent>
    </w:r>
    <w:r w:rsidR="000D17B5">
      <w:t>IPC and Hierarchy of Controls in Schools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27F86" w14:textId="77777777" w:rsidR="00790E7C" w:rsidRDefault="00790E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B1F07" w14:textId="30A0FEC3" w:rsidR="008C1C75" w:rsidRPr="00697851" w:rsidRDefault="00697851" w:rsidP="00697851">
    <w:pPr>
      <w:pStyle w:val="SampleGuidelineHeader"/>
    </w:pPr>
    <w:r>
      <w:rPr>
        <w:noProof/>
      </w:rPr>
      <mc:AlternateContent>
        <mc:Choice Requires="wps">
          <w:drawing>
            <wp:anchor distT="0" distB="0" distL="114300" distR="114300" simplePos="0" relativeHeight="251664386" behindDoc="0" locked="0" layoutInCell="1" allowOverlap="1" wp14:anchorId="14745F8D" wp14:editId="4680C85F">
              <wp:simplePos x="0" y="0"/>
              <wp:positionH relativeFrom="column">
                <wp:posOffset>-1</wp:posOffset>
              </wp:positionH>
              <wp:positionV relativeFrom="paragraph">
                <wp:posOffset>333375</wp:posOffset>
              </wp:positionV>
              <wp:extent cx="4543425" cy="0"/>
              <wp:effectExtent l="0" t="0" r="0" b="0"/>
              <wp:wrapNone/>
              <wp:docPr id="144668444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752EF" id="Straight Connector 1" o:spid="_x0000_s1026" alt="&quot;&quot;" style="position:absolute;z-index:251664386;visibility:visible;mso-wrap-style:square;mso-wrap-distance-left:9pt;mso-wrap-distance-top:0;mso-wrap-distance-right:9pt;mso-wrap-distance-bottom:0;mso-position-horizontal:absolute;mso-position-horizontal-relative:text;mso-position-vertical:absolute;mso-position-vertical-relative:text" from="0,26.25pt" to="357.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" strokecolor="black [3213]" strokeweight=".5pt">
              <v:stroke joinstyle="miter"/>
            </v:line>
          </w:pict>
        </mc:Fallback>
      </mc:AlternateContent>
    </w:r>
    <w:r>
      <w:t>IPC and Hierarchy of Controls in Schools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EEB6D" w14:textId="0B38F134" w:rsidR="00790E7C" w:rsidRPr="00790E7C" w:rsidRDefault="00790E7C" w:rsidP="00790E7C">
    <w:pPr>
      <w:pStyle w:val="SampleGuidelineHeader"/>
    </w:pPr>
    <w:r>
      <w:rPr>
        <w:noProof/>
      </w:rPr>
      <mc:AlternateContent>
        <mc:Choice Requires="wps">
          <w:drawing>
            <wp:anchor distT="0" distB="0" distL="114300" distR="114300" simplePos="0" relativeHeight="251662338" behindDoc="0" locked="0" layoutInCell="1" allowOverlap="1" wp14:anchorId="0136571A" wp14:editId="5593CEE9">
              <wp:simplePos x="0" y="0"/>
              <wp:positionH relativeFrom="column">
                <wp:posOffset>-1</wp:posOffset>
              </wp:positionH>
              <wp:positionV relativeFrom="paragraph">
                <wp:posOffset>333375</wp:posOffset>
              </wp:positionV>
              <wp:extent cx="4543425" cy="0"/>
              <wp:effectExtent l="0" t="0" r="0" b="0"/>
              <wp:wrapNone/>
              <wp:docPr id="202454476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8D6746" id="Straight Connector 1" o:spid="_x0000_s1026" alt="&quot;&quot;" style="position:absolute;z-index:251662338;visibility:visible;mso-wrap-style:square;mso-wrap-distance-left:9pt;mso-wrap-distance-top:0;mso-wrap-distance-right:9pt;mso-wrap-distance-bottom:0;mso-position-horizontal:absolute;mso-position-horizontal-relative:text;mso-position-vertical:absolute;mso-position-vertical-relative:text" from="0,26.25pt" to="357.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" strokecolor="black [3213]" strokeweight=".5pt">
              <v:stroke joinstyle="miter"/>
            </v:line>
          </w:pict>
        </mc:Fallback>
      </mc:AlternateContent>
    </w:r>
    <w:r>
      <w:t>IPC and Hierarchy of Controls in Schools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111D"/>
    <w:multiLevelType w:val="hybridMultilevel"/>
    <w:tmpl w:val="5C1C2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0D6A91"/>
    <w:multiLevelType w:val="hybridMultilevel"/>
    <w:tmpl w:val="FB0A5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839DB"/>
    <w:multiLevelType w:val="hybridMultilevel"/>
    <w:tmpl w:val="822E8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72FB4"/>
    <w:multiLevelType w:val="hybridMultilevel"/>
    <w:tmpl w:val="880E0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436150"/>
    <w:multiLevelType w:val="hybridMultilevel"/>
    <w:tmpl w:val="1DA0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E3E88"/>
    <w:multiLevelType w:val="hybridMultilevel"/>
    <w:tmpl w:val="6E00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617EE"/>
    <w:multiLevelType w:val="hybridMultilevel"/>
    <w:tmpl w:val="CEA078F6"/>
    <w:lvl w:ilvl="0" w:tplc="04090001">
      <w:start w:val="1"/>
      <w:numFmt w:val="bullet"/>
      <w:lvlText w:val=""/>
      <w:lvlJc w:val="left"/>
      <w:pPr>
        <w:ind w:left="720" w:hanging="360"/>
      </w:pPr>
      <w:rPr>
        <w:rFonts w:ascii="Symbol" w:hAnsi="Symbol" w:hint="default"/>
      </w:rPr>
    </w:lvl>
    <w:lvl w:ilvl="1" w:tplc="DB84F1E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23A93"/>
    <w:multiLevelType w:val="hybridMultilevel"/>
    <w:tmpl w:val="B1E0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152B3"/>
    <w:multiLevelType w:val="hybridMultilevel"/>
    <w:tmpl w:val="D5C46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C70EE"/>
    <w:multiLevelType w:val="hybridMultilevel"/>
    <w:tmpl w:val="62863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2C20F1"/>
    <w:multiLevelType w:val="hybridMultilevel"/>
    <w:tmpl w:val="F672F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604D67"/>
    <w:multiLevelType w:val="hybridMultilevel"/>
    <w:tmpl w:val="794E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6A772C"/>
    <w:multiLevelType w:val="hybridMultilevel"/>
    <w:tmpl w:val="39BA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C6900"/>
    <w:multiLevelType w:val="hybridMultilevel"/>
    <w:tmpl w:val="DD9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304A8"/>
    <w:multiLevelType w:val="hybridMultilevel"/>
    <w:tmpl w:val="B476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6B5B00"/>
    <w:multiLevelType w:val="hybridMultilevel"/>
    <w:tmpl w:val="2C06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604ED"/>
    <w:multiLevelType w:val="hybridMultilevel"/>
    <w:tmpl w:val="60F88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BF1074"/>
    <w:multiLevelType w:val="hybridMultilevel"/>
    <w:tmpl w:val="B930D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8F52F7D"/>
    <w:multiLevelType w:val="hybridMultilevel"/>
    <w:tmpl w:val="01AA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270307"/>
    <w:multiLevelType w:val="hybridMultilevel"/>
    <w:tmpl w:val="AE381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CEB71E4"/>
    <w:multiLevelType w:val="hybridMultilevel"/>
    <w:tmpl w:val="1D26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0D2E56"/>
    <w:multiLevelType w:val="hybridMultilevel"/>
    <w:tmpl w:val="C726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D608B0"/>
    <w:multiLevelType w:val="hybridMultilevel"/>
    <w:tmpl w:val="CE64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DA4C47"/>
    <w:multiLevelType w:val="hybridMultilevel"/>
    <w:tmpl w:val="14101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628357F"/>
    <w:multiLevelType w:val="hybridMultilevel"/>
    <w:tmpl w:val="1EC4A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A4102E"/>
    <w:multiLevelType w:val="hybridMultilevel"/>
    <w:tmpl w:val="AACE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435701"/>
    <w:multiLevelType w:val="hybridMultilevel"/>
    <w:tmpl w:val="1D64C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4D749A"/>
    <w:multiLevelType w:val="hybridMultilevel"/>
    <w:tmpl w:val="6078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787296"/>
    <w:multiLevelType w:val="hybridMultilevel"/>
    <w:tmpl w:val="31841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FAB28F8"/>
    <w:multiLevelType w:val="hybridMultilevel"/>
    <w:tmpl w:val="29029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E36B5C"/>
    <w:multiLevelType w:val="hybridMultilevel"/>
    <w:tmpl w:val="FE583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521696">
    <w:abstractNumId w:val="0"/>
  </w:num>
  <w:num w:numId="2" w16cid:durableId="1397707784">
    <w:abstractNumId w:val="26"/>
  </w:num>
  <w:num w:numId="3" w16cid:durableId="1785494102">
    <w:abstractNumId w:val="20"/>
  </w:num>
  <w:num w:numId="4" w16cid:durableId="1428385192">
    <w:abstractNumId w:val="2"/>
  </w:num>
  <w:num w:numId="5" w16cid:durableId="1956324661">
    <w:abstractNumId w:val="11"/>
  </w:num>
  <w:num w:numId="6" w16cid:durableId="1533149600">
    <w:abstractNumId w:val="28"/>
  </w:num>
  <w:num w:numId="7" w16cid:durableId="490027734">
    <w:abstractNumId w:val="23"/>
  </w:num>
  <w:num w:numId="8" w16cid:durableId="232588917">
    <w:abstractNumId w:val="25"/>
  </w:num>
  <w:num w:numId="9" w16cid:durableId="1968049324">
    <w:abstractNumId w:val="19"/>
  </w:num>
  <w:num w:numId="10" w16cid:durableId="1930843775">
    <w:abstractNumId w:val="7"/>
  </w:num>
  <w:num w:numId="11" w16cid:durableId="1574312304">
    <w:abstractNumId w:val="5"/>
  </w:num>
  <w:num w:numId="12" w16cid:durableId="1166096479">
    <w:abstractNumId w:val="22"/>
  </w:num>
  <w:num w:numId="13" w16cid:durableId="1795824150">
    <w:abstractNumId w:val="24"/>
  </w:num>
  <w:num w:numId="14" w16cid:durableId="1953511714">
    <w:abstractNumId w:val="3"/>
  </w:num>
  <w:num w:numId="15" w16cid:durableId="1509558199">
    <w:abstractNumId w:val="14"/>
  </w:num>
  <w:num w:numId="16" w16cid:durableId="1452944363">
    <w:abstractNumId w:val="1"/>
  </w:num>
  <w:num w:numId="17" w16cid:durableId="1301807424">
    <w:abstractNumId w:val="9"/>
  </w:num>
  <w:num w:numId="18" w16cid:durableId="208878330">
    <w:abstractNumId w:val="18"/>
  </w:num>
  <w:num w:numId="19" w16cid:durableId="602305422">
    <w:abstractNumId w:val="21"/>
  </w:num>
  <w:num w:numId="20" w16cid:durableId="1339695492">
    <w:abstractNumId w:val="4"/>
  </w:num>
  <w:num w:numId="21" w16cid:durableId="2090422888">
    <w:abstractNumId w:val="12"/>
  </w:num>
  <w:num w:numId="22" w16cid:durableId="875122672">
    <w:abstractNumId w:val="31"/>
  </w:num>
  <w:num w:numId="23" w16cid:durableId="1409619428">
    <w:abstractNumId w:val="8"/>
  </w:num>
  <w:num w:numId="24" w16cid:durableId="1794208603">
    <w:abstractNumId w:val="16"/>
  </w:num>
  <w:num w:numId="25" w16cid:durableId="1997034228">
    <w:abstractNumId w:val="13"/>
  </w:num>
  <w:num w:numId="26" w16cid:durableId="1866402545">
    <w:abstractNumId w:val="6"/>
  </w:num>
  <w:num w:numId="27" w16cid:durableId="1204293708">
    <w:abstractNumId w:val="15"/>
  </w:num>
  <w:num w:numId="28" w16cid:durableId="702171298">
    <w:abstractNumId w:val="29"/>
  </w:num>
  <w:num w:numId="29" w16cid:durableId="696656205">
    <w:abstractNumId w:val="10"/>
  </w:num>
  <w:num w:numId="30" w16cid:durableId="1436099913">
    <w:abstractNumId w:val="17"/>
  </w:num>
  <w:num w:numId="31" w16cid:durableId="1892384432">
    <w:abstractNumId w:val="30"/>
  </w:num>
  <w:num w:numId="32" w16cid:durableId="1114447292">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A76"/>
    <w:rsid w:val="00003A48"/>
    <w:rsid w:val="00004ACC"/>
    <w:rsid w:val="00005022"/>
    <w:rsid w:val="00006134"/>
    <w:rsid w:val="00006A42"/>
    <w:rsid w:val="00010A3A"/>
    <w:rsid w:val="00011B69"/>
    <w:rsid w:val="000122C2"/>
    <w:rsid w:val="00012A72"/>
    <w:rsid w:val="00015AE8"/>
    <w:rsid w:val="00022EEB"/>
    <w:rsid w:val="00030CFF"/>
    <w:rsid w:val="00037E69"/>
    <w:rsid w:val="000400EE"/>
    <w:rsid w:val="00041D42"/>
    <w:rsid w:val="00046408"/>
    <w:rsid w:val="000531AF"/>
    <w:rsid w:val="00054781"/>
    <w:rsid w:val="00054FBE"/>
    <w:rsid w:val="00061953"/>
    <w:rsid w:val="0006500D"/>
    <w:rsid w:val="00065D5B"/>
    <w:rsid w:val="00070C8F"/>
    <w:rsid w:val="00072B87"/>
    <w:rsid w:val="00073463"/>
    <w:rsid w:val="000750EC"/>
    <w:rsid w:val="00081495"/>
    <w:rsid w:val="00084774"/>
    <w:rsid w:val="0008717E"/>
    <w:rsid w:val="00090C05"/>
    <w:rsid w:val="000939EC"/>
    <w:rsid w:val="00094164"/>
    <w:rsid w:val="000966B7"/>
    <w:rsid w:val="000977A9"/>
    <w:rsid w:val="000A0E72"/>
    <w:rsid w:val="000A1392"/>
    <w:rsid w:val="000A2E0E"/>
    <w:rsid w:val="000A7AAE"/>
    <w:rsid w:val="000A7F35"/>
    <w:rsid w:val="000B5747"/>
    <w:rsid w:val="000C391B"/>
    <w:rsid w:val="000C5EAF"/>
    <w:rsid w:val="000C7F37"/>
    <w:rsid w:val="000D0B95"/>
    <w:rsid w:val="000D17B5"/>
    <w:rsid w:val="000D3F1A"/>
    <w:rsid w:val="000D4764"/>
    <w:rsid w:val="000D4D76"/>
    <w:rsid w:val="000E2E0E"/>
    <w:rsid w:val="000E334F"/>
    <w:rsid w:val="000E500B"/>
    <w:rsid w:val="000E7F0D"/>
    <w:rsid w:val="000F0A8E"/>
    <w:rsid w:val="000F27FA"/>
    <w:rsid w:val="000F699D"/>
    <w:rsid w:val="0010083D"/>
    <w:rsid w:val="00104B4F"/>
    <w:rsid w:val="001052F3"/>
    <w:rsid w:val="00111411"/>
    <w:rsid w:val="00113541"/>
    <w:rsid w:val="00121CE8"/>
    <w:rsid w:val="00122407"/>
    <w:rsid w:val="00123FA4"/>
    <w:rsid w:val="0012624F"/>
    <w:rsid w:val="00126838"/>
    <w:rsid w:val="00140C5C"/>
    <w:rsid w:val="00152A4E"/>
    <w:rsid w:val="001571A9"/>
    <w:rsid w:val="001644F1"/>
    <w:rsid w:val="001665C9"/>
    <w:rsid w:val="0016782A"/>
    <w:rsid w:val="00175E38"/>
    <w:rsid w:val="00176371"/>
    <w:rsid w:val="00180BD7"/>
    <w:rsid w:val="001834F0"/>
    <w:rsid w:val="00183F9D"/>
    <w:rsid w:val="00184E68"/>
    <w:rsid w:val="001853B1"/>
    <w:rsid w:val="00187A7D"/>
    <w:rsid w:val="0019449F"/>
    <w:rsid w:val="00196618"/>
    <w:rsid w:val="001A2716"/>
    <w:rsid w:val="001B15E2"/>
    <w:rsid w:val="001B2639"/>
    <w:rsid w:val="001B4D60"/>
    <w:rsid w:val="001B7063"/>
    <w:rsid w:val="001B7EFE"/>
    <w:rsid w:val="001D1CB3"/>
    <w:rsid w:val="001D2439"/>
    <w:rsid w:val="001D4BA5"/>
    <w:rsid w:val="001D4EB0"/>
    <w:rsid w:val="001E1161"/>
    <w:rsid w:val="001E15EB"/>
    <w:rsid w:val="001E3B34"/>
    <w:rsid w:val="001E3D27"/>
    <w:rsid w:val="001E7B47"/>
    <w:rsid w:val="001F0A4E"/>
    <w:rsid w:val="001F10EE"/>
    <w:rsid w:val="001F1890"/>
    <w:rsid w:val="001F3AF9"/>
    <w:rsid w:val="001F4E6C"/>
    <w:rsid w:val="0020263B"/>
    <w:rsid w:val="00203E87"/>
    <w:rsid w:val="002100CD"/>
    <w:rsid w:val="00217049"/>
    <w:rsid w:val="00221C17"/>
    <w:rsid w:val="00222118"/>
    <w:rsid w:val="00222B68"/>
    <w:rsid w:val="00223424"/>
    <w:rsid w:val="00223673"/>
    <w:rsid w:val="002237A1"/>
    <w:rsid w:val="0022538D"/>
    <w:rsid w:val="00226C77"/>
    <w:rsid w:val="0022771A"/>
    <w:rsid w:val="00227863"/>
    <w:rsid w:val="00227D6B"/>
    <w:rsid w:val="00236AA3"/>
    <w:rsid w:val="002372CA"/>
    <w:rsid w:val="00240483"/>
    <w:rsid w:val="00245525"/>
    <w:rsid w:val="00245B29"/>
    <w:rsid w:val="00245D4F"/>
    <w:rsid w:val="002532EA"/>
    <w:rsid w:val="002544D9"/>
    <w:rsid w:val="00256A33"/>
    <w:rsid w:val="00260C1A"/>
    <w:rsid w:val="00263383"/>
    <w:rsid w:val="002645F0"/>
    <w:rsid w:val="00264E1B"/>
    <w:rsid w:val="002656BC"/>
    <w:rsid w:val="00271F49"/>
    <w:rsid w:val="00272B62"/>
    <w:rsid w:val="00273465"/>
    <w:rsid w:val="00277A4E"/>
    <w:rsid w:val="00284461"/>
    <w:rsid w:val="00285CD3"/>
    <w:rsid w:val="0028668C"/>
    <w:rsid w:val="002907BE"/>
    <w:rsid w:val="00290CA8"/>
    <w:rsid w:val="00293511"/>
    <w:rsid w:val="002A41B8"/>
    <w:rsid w:val="002B1D57"/>
    <w:rsid w:val="002B1E1C"/>
    <w:rsid w:val="002B29D2"/>
    <w:rsid w:val="002B2CD6"/>
    <w:rsid w:val="002B5931"/>
    <w:rsid w:val="002B7F85"/>
    <w:rsid w:val="002D3E30"/>
    <w:rsid w:val="002D4330"/>
    <w:rsid w:val="002D66D8"/>
    <w:rsid w:val="002E2A57"/>
    <w:rsid w:val="002E364E"/>
    <w:rsid w:val="002E54A4"/>
    <w:rsid w:val="002F7F6C"/>
    <w:rsid w:val="00300278"/>
    <w:rsid w:val="003038AA"/>
    <w:rsid w:val="00303C87"/>
    <w:rsid w:val="00306841"/>
    <w:rsid w:val="003100DD"/>
    <w:rsid w:val="00315989"/>
    <w:rsid w:val="003255E1"/>
    <w:rsid w:val="003271A3"/>
    <w:rsid w:val="00332182"/>
    <w:rsid w:val="003347D0"/>
    <w:rsid w:val="00334D1A"/>
    <w:rsid w:val="00343F34"/>
    <w:rsid w:val="0035075E"/>
    <w:rsid w:val="00350C44"/>
    <w:rsid w:val="00351DF2"/>
    <w:rsid w:val="00352412"/>
    <w:rsid w:val="00353F35"/>
    <w:rsid w:val="00360C41"/>
    <w:rsid w:val="0036597F"/>
    <w:rsid w:val="00370382"/>
    <w:rsid w:val="00370E68"/>
    <w:rsid w:val="003719F9"/>
    <w:rsid w:val="00375FFC"/>
    <w:rsid w:val="00381D57"/>
    <w:rsid w:val="00385E2D"/>
    <w:rsid w:val="00396131"/>
    <w:rsid w:val="003A08BB"/>
    <w:rsid w:val="003A223B"/>
    <w:rsid w:val="003B1396"/>
    <w:rsid w:val="003B23C5"/>
    <w:rsid w:val="003C5A76"/>
    <w:rsid w:val="003D2072"/>
    <w:rsid w:val="003D4020"/>
    <w:rsid w:val="003D41F9"/>
    <w:rsid w:val="003D4FDD"/>
    <w:rsid w:val="003D6677"/>
    <w:rsid w:val="003E0574"/>
    <w:rsid w:val="003E069F"/>
    <w:rsid w:val="003E1B56"/>
    <w:rsid w:val="003E54E1"/>
    <w:rsid w:val="003E6B19"/>
    <w:rsid w:val="003E74A7"/>
    <w:rsid w:val="003E7CB8"/>
    <w:rsid w:val="00400749"/>
    <w:rsid w:val="00400C54"/>
    <w:rsid w:val="004201CE"/>
    <w:rsid w:val="00420C1B"/>
    <w:rsid w:val="0042115F"/>
    <w:rsid w:val="00421C87"/>
    <w:rsid w:val="00422AD4"/>
    <w:rsid w:val="0042334B"/>
    <w:rsid w:val="00425D4E"/>
    <w:rsid w:val="00430636"/>
    <w:rsid w:val="00431ED6"/>
    <w:rsid w:val="00432DCB"/>
    <w:rsid w:val="004335F6"/>
    <w:rsid w:val="004340E6"/>
    <w:rsid w:val="00434238"/>
    <w:rsid w:val="00443046"/>
    <w:rsid w:val="00443079"/>
    <w:rsid w:val="00447420"/>
    <w:rsid w:val="00450A18"/>
    <w:rsid w:val="0045143B"/>
    <w:rsid w:val="00452B38"/>
    <w:rsid w:val="00452C73"/>
    <w:rsid w:val="0045334C"/>
    <w:rsid w:val="00457C6F"/>
    <w:rsid w:val="0046553B"/>
    <w:rsid w:val="004726D0"/>
    <w:rsid w:val="00473C27"/>
    <w:rsid w:val="00477055"/>
    <w:rsid w:val="00484772"/>
    <w:rsid w:val="004858DA"/>
    <w:rsid w:val="004866C5"/>
    <w:rsid w:val="00490F10"/>
    <w:rsid w:val="00494EEA"/>
    <w:rsid w:val="004967B8"/>
    <w:rsid w:val="00496C66"/>
    <w:rsid w:val="004A2D82"/>
    <w:rsid w:val="004B2A0B"/>
    <w:rsid w:val="004B68CA"/>
    <w:rsid w:val="004B7493"/>
    <w:rsid w:val="004B7DED"/>
    <w:rsid w:val="004C342C"/>
    <w:rsid w:val="004C5AB5"/>
    <w:rsid w:val="004C6F12"/>
    <w:rsid w:val="004D0DAC"/>
    <w:rsid w:val="004D2087"/>
    <w:rsid w:val="004D460D"/>
    <w:rsid w:val="004D507C"/>
    <w:rsid w:val="004D6B00"/>
    <w:rsid w:val="004D7D69"/>
    <w:rsid w:val="004E0AB3"/>
    <w:rsid w:val="004E1A32"/>
    <w:rsid w:val="004E6722"/>
    <w:rsid w:val="004E6A8B"/>
    <w:rsid w:val="004F234C"/>
    <w:rsid w:val="00503E35"/>
    <w:rsid w:val="00505A52"/>
    <w:rsid w:val="005073ED"/>
    <w:rsid w:val="00522CA2"/>
    <w:rsid w:val="00524C97"/>
    <w:rsid w:val="005308B1"/>
    <w:rsid w:val="005347A6"/>
    <w:rsid w:val="005412C8"/>
    <w:rsid w:val="00544700"/>
    <w:rsid w:val="00560D21"/>
    <w:rsid w:val="00562AAA"/>
    <w:rsid w:val="0056629B"/>
    <w:rsid w:val="00566C35"/>
    <w:rsid w:val="00566CB1"/>
    <w:rsid w:val="005703CA"/>
    <w:rsid w:val="00575DD5"/>
    <w:rsid w:val="0058024F"/>
    <w:rsid w:val="005802CD"/>
    <w:rsid w:val="00582C64"/>
    <w:rsid w:val="00585AE4"/>
    <w:rsid w:val="0059135F"/>
    <w:rsid w:val="005958B8"/>
    <w:rsid w:val="00596AAF"/>
    <w:rsid w:val="00597899"/>
    <w:rsid w:val="005A0754"/>
    <w:rsid w:val="005A0A7C"/>
    <w:rsid w:val="005A73C6"/>
    <w:rsid w:val="005B0009"/>
    <w:rsid w:val="005B2857"/>
    <w:rsid w:val="005B2A8B"/>
    <w:rsid w:val="005B42EC"/>
    <w:rsid w:val="005C0757"/>
    <w:rsid w:val="005C0CCB"/>
    <w:rsid w:val="005C65A1"/>
    <w:rsid w:val="005D1080"/>
    <w:rsid w:val="005D26CD"/>
    <w:rsid w:val="005D41E6"/>
    <w:rsid w:val="005D62C6"/>
    <w:rsid w:val="005E2ADD"/>
    <w:rsid w:val="005F3E38"/>
    <w:rsid w:val="005F7E71"/>
    <w:rsid w:val="00604D02"/>
    <w:rsid w:val="006058D9"/>
    <w:rsid w:val="006122A2"/>
    <w:rsid w:val="00623D22"/>
    <w:rsid w:val="00624CFA"/>
    <w:rsid w:val="006267CC"/>
    <w:rsid w:val="00626E9E"/>
    <w:rsid w:val="00631629"/>
    <w:rsid w:val="00631D6D"/>
    <w:rsid w:val="00633171"/>
    <w:rsid w:val="00633443"/>
    <w:rsid w:val="006357DE"/>
    <w:rsid w:val="006366B7"/>
    <w:rsid w:val="00657160"/>
    <w:rsid w:val="0066201F"/>
    <w:rsid w:val="006625F7"/>
    <w:rsid w:val="00662B15"/>
    <w:rsid w:val="00664EDE"/>
    <w:rsid w:val="00670712"/>
    <w:rsid w:val="0067423F"/>
    <w:rsid w:val="00674EF3"/>
    <w:rsid w:val="006764B1"/>
    <w:rsid w:val="00680BB9"/>
    <w:rsid w:val="006817B2"/>
    <w:rsid w:val="00692568"/>
    <w:rsid w:val="00693683"/>
    <w:rsid w:val="00697851"/>
    <w:rsid w:val="00697E17"/>
    <w:rsid w:val="006A2DE9"/>
    <w:rsid w:val="006A3D68"/>
    <w:rsid w:val="006A3F71"/>
    <w:rsid w:val="006A6FC8"/>
    <w:rsid w:val="006B0300"/>
    <w:rsid w:val="006B0B15"/>
    <w:rsid w:val="006B1669"/>
    <w:rsid w:val="006B3F69"/>
    <w:rsid w:val="006B549B"/>
    <w:rsid w:val="006B73CA"/>
    <w:rsid w:val="006C0357"/>
    <w:rsid w:val="006C1C2B"/>
    <w:rsid w:val="006D0B0C"/>
    <w:rsid w:val="006D1036"/>
    <w:rsid w:val="006D4A28"/>
    <w:rsid w:val="006D6E6A"/>
    <w:rsid w:val="006D7775"/>
    <w:rsid w:val="006E40B8"/>
    <w:rsid w:val="006E5189"/>
    <w:rsid w:val="006E5C4A"/>
    <w:rsid w:val="006F154B"/>
    <w:rsid w:val="006F26D5"/>
    <w:rsid w:val="006F5185"/>
    <w:rsid w:val="006F5CE2"/>
    <w:rsid w:val="00702DC9"/>
    <w:rsid w:val="00704878"/>
    <w:rsid w:val="00704896"/>
    <w:rsid w:val="0070618A"/>
    <w:rsid w:val="007171B8"/>
    <w:rsid w:val="007174E2"/>
    <w:rsid w:val="0072373D"/>
    <w:rsid w:val="0073020C"/>
    <w:rsid w:val="007303B4"/>
    <w:rsid w:val="00731941"/>
    <w:rsid w:val="00735891"/>
    <w:rsid w:val="00736D42"/>
    <w:rsid w:val="00743EAC"/>
    <w:rsid w:val="00744485"/>
    <w:rsid w:val="007510EB"/>
    <w:rsid w:val="0075301A"/>
    <w:rsid w:val="0076134E"/>
    <w:rsid w:val="00762A33"/>
    <w:rsid w:val="00764D65"/>
    <w:rsid w:val="0078107F"/>
    <w:rsid w:val="0078454F"/>
    <w:rsid w:val="007858FD"/>
    <w:rsid w:val="00786F4F"/>
    <w:rsid w:val="00787560"/>
    <w:rsid w:val="0078769C"/>
    <w:rsid w:val="00790E7C"/>
    <w:rsid w:val="007915AC"/>
    <w:rsid w:val="00792614"/>
    <w:rsid w:val="00792886"/>
    <w:rsid w:val="00793052"/>
    <w:rsid w:val="00793484"/>
    <w:rsid w:val="00794671"/>
    <w:rsid w:val="0079560D"/>
    <w:rsid w:val="00795621"/>
    <w:rsid w:val="00795949"/>
    <w:rsid w:val="007A0A4D"/>
    <w:rsid w:val="007A5CAD"/>
    <w:rsid w:val="007B557C"/>
    <w:rsid w:val="007B6A5F"/>
    <w:rsid w:val="007B6D5C"/>
    <w:rsid w:val="007C0930"/>
    <w:rsid w:val="007C1D7A"/>
    <w:rsid w:val="007C6C8F"/>
    <w:rsid w:val="007D051E"/>
    <w:rsid w:val="007D087B"/>
    <w:rsid w:val="007D161B"/>
    <w:rsid w:val="007D7980"/>
    <w:rsid w:val="007E202D"/>
    <w:rsid w:val="007E424E"/>
    <w:rsid w:val="007F133E"/>
    <w:rsid w:val="007F73C7"/>
    <w:rsid w:val="00801C8D"/>
    <w:rsid w:val="00804C41"/>
    <w:rsid w:val="00805E58"/>
    <w:rsid w:val="00806BA6"/>
    <w:rsid w:val="008074D9"/>
    <w:rsid w:val="00807F4B"/>
    <w:rsid w:val="00811B6F"/>
    <w:rsid w:val="00815342"/>
    <w:rsid w:val="008158AF"/>
    <w:rsid w:val="00817CC1"/>
    <w:rsid w:val="00824A5A"/>
    <w:rsid w:val="00824C47"/>
    <w:rsid w:val="00830A3F"/>
    <w:rsid w:val="00832A62"/>
    <w:rsid w:val="008429AE"/>
    <w:rsid w:val="00843B6D"/>
    <w:rsid w:val="00843BFA"/>
    <w:rsid w:val="0084752A"/>
    <w:rsid w:val="00847D49"/>
    <w:rsid w:val="00851AF5"/>
    <w:rsid w:val="00865080"/>
    <w:rsid w:val="008650FB"/>
    <w:rsid w:val="00871750"/>
    <w:rsid w:val="008725E9"/>
    <w:rsid w:val="00872B42"/>
    <w:rsid w:val="00874590"/>
    <w:rsid w:val="0087736A"/>
    <w:rsid w:val="008779BD"/>
    <w:rsid w:val="00877C23"/>
    <w:rsid w:val="00883906"/>
    <w:rsid w:val="00884AAB"/>
    <w:rsid w:val="00887315"/>
    <w:rsid w:val="00891805"/>
    <w:rsid w:val="00892169"/>
    <w:rsid w:val="008A0E26"/>
    <w:rsid w:val="008A1106"/>
    <w:rsid w:val="008A50F7"/>
    <w:rsid w:val="008A7878"/>
    <w:rsid w:val="008A7FD8"/>
    <w:rsid w:val="008B2C18"/>
    <w:rsid w:val="008B6FCC"/>
    <w:rsid w:val="008C1C75"/>
    <w:rsid w:val="008C2204"/>
    <w:rsid w:val="008C2695"/>
    <w:rsid w:val="008C41E3"/>
    <w:rsid w:val="008C56C1"/>
    <w:rsid w:val="008D055C"/>
    <w:rsid w:val="008D0C72"/>
    <w:rsid w:val="008D221C"/>
    <w:rsid w:val="008D442C"/>
    <w:rsid w:val="008E02AD"/>
    <w:rsid w:val="008E354C"/>
    <w:rsid w:val="008E5C65"/>
    <w:rsid w:val="008F05B3"/>
    <w:rsid w:val="008F1593"/>
    <w:rsid w:val="008F1E58"/>
    <w:rsid w:val="00900910"/>
    <w:rsid w:val="009037ED"/>
    <w:rsid w:val="009136ED"/>
    <w:rsid w:val="00916312"/>
    <w:rsid w:val="00922A07"/>
    <w:rsid w:val="009308AE"/>
    <w:rsid w:val="00933217"/>
    <w:rsid w:val="00933B6A"/>
    <w:rsid w:val="00934341"/>
    <w:rsid w:val="00936462"/>
    <w:rsid w:val="00937934"/>
    <w:rsid w:val="0094013B"/>
    <w:rsid w:val="009407AF"/>
    <w:rsid w:val="00940E0B"/>
    <w:rsid w:val="00941934"/>
    <w:rsid w:val="00942795"/>
    <w:rsid w:val="00943673"/>
    <w:rsid w:val="0094502A"/>
    <w:rsid w:val="00947E29"/>
    <w:rsid w:val="0095569F"/>
    <w:rsid w:val="00960519"/>
    <w:rsid w:val="009626BB"/>
    <w:rsid w:val="00962D6D"/>
    <w:rsid w:val="00965FB2"/>
    <w:rsid w:val="009727C3"/>
    <w:rsid w:val="00975BC9"/>
    <w:rsid w:val="00977976"/>
    <w:rsid w:val="00981CB6"/>
    <w:rsid w:val="0098463C"/>
    <w:rsid w:val="00984B3F"/>
    <w:rsid w:val="00990390"/>
    <w:rsid w:val="00995CDC"/>
    <w:rsid w:val="00996101"/>
    <w:rsid w:val="009A0393"/>
    <w:rsid w:val="009A3CF2"/>
    <w:rsid w:val="009A5A7A"/>
    <w:rsid w:val="009B1314"/>
    <w:rsid w:val="009B29DB"/>
    <w:rsid w:val="009B4193"/>
    <w:rsid w:val="009B6D7D"/>
    <w:rsid w:val="009C097A"/>
    <w:rsid w:val="009C479B"/>
    <w:rsid w:val="009D2991"/>
    <w:rsid w:val="009E0FBE"/>
    <w:rsid w:val="009E2548"/>
    <w:rsid w:val="009E5123"/>
    <w:rsid w:val="009E5DC8"/>
    <w:rsid w:val="009E7F90"/>
    <w:rsid w:val="009F2F32"/>
    <w:rsid w:val="009F50D7"/>
    <w:rsid w:val="009F6780"/>
    <w:rsid w:val="00A008A6"/>
    <w:rsid w:val="00A00E35"/>
    <w:rsid w:val="00A10D15"/>
    <w:rsid w:val="00A2429C"/>
    <w:rsid w:val="00A25916"/>
    <w:rsid w:val="00A405F4"/>
    <w:rsid w:val="00A43C7F"/>
    <w:rsid w:val="00A43D17"/>
    <w:rsid w:val="00A4441F"/>
    <w:rsid w:val="00A454B6"/>
    <w:rsid w:val="00A45C50"/>
    <w:rsid w:val="00A502ED"/>
    <w:rsid w:val="00A51534"/>
    <w:rsid w:val="00A60751"/>
    <w:rsid w:val="00A665E4"/>
    <w:rsid w:val="00A72B02"/>
    <w:rsid w:val="00A73BBA"/>
    <w:rsid w:val="00A76AF4"/>
    <w:rsid w:val="00A821BC"/>
    <w:rsid w:val="00A83C99"/>
    <w:rsid w:val="00A85A54"/>
    <w:rsid w:val="00A864E0"/>
    <w:rsid w:val="00A86C39"/>
    <w:rsid w:val="00A8741D"/>
    <w:rsid w:val="00A909D3"/>
    <w:rsid w:val="00AA1677"/>
    <w:rsid w:val="00AA1F7B"/>
    <w:rsid w:val="00AA56E4"/>
    <w:rsid w:val="00AA7C93"/>
    <w:rsid w:val="00AB2E1E"/>
    <w:rsid w:val="00AB458E"/>
    <w:rsid w:val="00AB7B7B"/>
    <w:rsid w:val="00AC19E2"/>
    <w:rsid w:val="00AC5333"/>
    <w:rsid w:val="00AD048E"/>
    <w:rsid w:val="00AD68A0"/>
    <w:rsid w:val="00AD6C0B"/>
    <w:rsid w:val="00AE15E0"/>
    <w:rsid w:val="00AE3D29"/>
    <w:rsid w:val="00AE4E2D"/>
    <w:rsid w:val="00AF031B"/>
    <w:rsid w:val="00AF353D"/>
    <w:rsid w:val="00AF5148"/>
    <w:rsid w:val="00B01C30"/>
    <w:rsid w:val="00B035D4"/>
    <w:rsid w:val="00B06EA9"/>
    <w:rsid w:val="00B1521B"/>
    <w:rsid w:val="00B20C9D"/>
    <w:rsid w:val="00B22666"/>
    <w:rsid w:val="00B26109"/>
    <w:rsid w:val="00B322A9"/>
    <w:rsid w:val="00B327E8"/>
    <w:rsid w:val="00B404C6"/>
    <w:rsid w:val="00B466AD"/>
    <w:rsid w:val="00B47E95"/>
    <w:rsid w:val="00B54454"/>
    <w:rsid w:val="00B628B5"/>
    <w:rsid w:val="00B6680A"/>
    <w:rsid w:val="00B82132"/>
    <w:rsid w:val="00BA66CE"/>
    <w:rsid w:val="00BA72AC"/>
    <w:rsid w:val="00BB0147"/>
    <w:rsid w:val="00BB12D9"/>
    <w:rsid w:val="00BC1461"/>
    <w:rsid w:val="00BC21EF"/>
    <w:rsid w:val="00BC42A6"/>
    <w:rsid w:val="00BD2F48"/>
    <w:rsid w:val="00BD31E7"/>
    <w:rsid w:val="00BD6460"/>
    <w:rsid w:val="00BD761C"/>
    <w:rsid w:val="00BE4550"/>
    <w:rsid w:val="00BE787E"/>
    <w:rsid w:val="00BF0D75"/>
    <w:rsid w:val="00BF404A"/>
    <w:rsid w:val="00BF4EB3"/>
    <w:rsid w:val="00BF6F75"/>
    <w:rsid w:val="00C004C0"/>
    <w:rsid w:val="00C07EB6"/>
    <w:rsid w:val="00C127FB"/>
    <w:rsid w:val="00C13E9C"/>
    <w:rsid w:val="00C15854"/>
    <w:rsid w:val="00C17ADD"/>
    <w:rsid w:val="00C31BC0"/>
    <w:rsid w:val="00C32E0C"/>
    <w:rsid w:val="00C36D06"/>
    <w:rsid w:val="00C374DE"/>
    <w:rsid w:val="00C40F9A"/>
    <w:rsid w:val="00C45638"/>
    <w:rsid w:val="00C50263"/>
    <w:rsid w:val="00C543BF"/>
    <w:rsid w:val="00C60AE2"/>
    <w:rsid w:val="00C62B6B"/>
    <w:rsid w:val="00C66E0D"/>
    <w:rsid w:val="00C67489"/>
    <w:rsid w:val="00C720D1"/>
    <w:rsid w:val="00C754A3"/>
    <w:rsid w:val="00C76558"/>
    <w:rsid w:val="00C7750E"/>
    <w:rsid w:val="00C77CAD"/>
    <w:rsid w:val="00C86004"/>
    <w:rsid w:val="00C86FAC"/>
    <w:rsid w:val="00C90E64"/>
    <w:rsid w:val="00C91F0C"/>
    <w:rsid w:val="00CA7B9F"/>
    <w:rsid w:val="00CB31B1"/>
    <w:rsid w:val="00CC24AA"/>
    <w:rsid w:val="00CC2DBF"/>
    <w:rsid w:val="00CC7530"/>
    <w:rsid w:val="00CD0F31"/>
    <w:rsid w:val="00CD394C"/>
    <w:rsid w:val="00CE00FB"/>
    <w:rsid w:val="00CE2539"/>
    <w:rsid w:val="00CE4D9E"/>
    <w:rsid w:val="00CF310E"/>
    <w:rsid w:val="00CF36DA"/>
    <w:rsid w:val="00CF4708"/>
    <w:rsid w:val="00CF7F2F"/>
    <w:rsid w:val="00D113B9"/>
    <w:rsid w:val="00D130B9"/>
    <w:rsid w:val="00D13483"/>
    <w:rsid w:val="00D14788"/>
    <w:rsid w:val="00D3088D"/>
    <w:rsid w:val="00D35E21"/>
    <w:rsid w:val="00D361CF"/>
    <w:rsid w:val="00D36B3B"/>
    <w:rsid w:val="00D37916"/>
    <w:rsid w:val="00D43612"/>
    <w:rsid w:val="00D46B8B"/>
    <w:rsid w:val="00D46F26"/>
    <w:rsid w:val="00D477AB"/>
    <w:rsid w:val="00D47D8D"/>
    <w:rsid w:val="00D5107A"/>
    <w:rsid w:val="00D546BF"/>
    <w:rsid w:val="00D618F2"/>
    <w:rsid w:val="00D71B04"/>
    <w:rsid w:val="00D732B9"/>
    <w:rsid w:val="00D73A8C"/>
    <w:rsid w:val="00D76AF4"/>
    <w:rsid w:val="00D7730C"/>
    <w:rsid w:val="00D773F6"/>
    <w:rsid w:val="00D7787E"/>
    <w:rsid w:val="00D80FBD"/>
    <w:rsid w:val="00D828C8"/>
    <w:rsid w:val="00D830BE"/>
    <w:rsid w:val="00D8642B"/>
    <w:rsid w:val="00D90270"/>
    <w:rsid w:val="00D96F53"/>
    <w:rsid w:val="00D97EF8"/>
    <w:rsid w:val="00DA3083"/>
    <w:rsid w:val="00DA4AF2"/>
    <w:rsid w:val="00DB25FE"/>
    <w:rsid w:val="00DB6E65"/>
    <w:rsid w:val="00DB7BC6"/>
    <w:rsid w:val="00DB7CE5"/>
    <w:rsid w:val="00DC400F"/>
    <w:rsid w:val="00DD4880"/>
    <w:rsid w:val="00DD6A8D"/>
    <w:rsid w:val="00DE43C1"/>
    <w:rsid w:val="00DE494C"/>
    <w:rsid w:val="00E00252"/>
    <w:rsid w:val="00E0782E"/>
    <w:rsid w:val="00E13C38"/>
    <w:rsid w:val="00E2040E"/>
    <w:rsid w:val="00E216C2"/>
    <w:rsid w:val="00E27847"/>
    <w:rsid w:val="00E31266"/>
    <w:rsid w:val="00E446F0"/>
    <w:rsid w:val="00E54B71"/>
    <w:rsid w:val="00E625DD"/>
    <w:rsid w:val="00E62F3B"/>
    <w:rsid w:val="00E67738"/>
    <w:rsid w:val="00E746D4"/>
    <w:rsid w:val="00E80C9C"/>
    <w:rsid w:val="00E861E7"/>
    <w:rsid w:val="00E91775"/>
    <w:rsid w:val="00E92124"/>
    <w:rsid w:val="00E96551"/>
    <w:rsid w:val="00E96B7B"/>
    <w:rsid w:val="00EA2F09"/>
    <w:rsid w:val="00EA4389"/>
    <w:rsid w:val="00EA5A19"/>
    <w:rsid w:val="00EA5D9A"/>
    <w:rsid w:val="00EA7A00"/>
    <w:rsid w:val="00EA7E96"/>
    <w:rsid w:val="00EB05EA"/>
    <w:rsid w:val="00EB258C"/>
    <w:rsid w:val="00EB3025"/>
    <w:rsid w:val="00EC0CBA"/>
    <w:rsid w:val="00EC33F1"/>
    <w:rsid w:val="00EC4AF5"/>
    <w:rsid w:val="00EC5D0B"/>
    <w:rsid w:val="00EC7808"/>
    <w:rsid w:val="00ED79DD"/>
    <w:rsid w:val="00EE0D55"/>
    <w:rsid w:val="00EE55E1"/>
    <w:rsid w:val="00EF1F7E"/>
    <w:rsid w:val="00EF65FB"/>
    <w:rsid w:val="00EF71DF"/>
    <w:rsid w:val="00F00524"/>
    <w:rsid w:val="00F008BB"/>
    <w:rsid w:val="00F024E5"/>
    <w:rsid w:val="00F05626"/>
    <w:rsid w:val="00F10FA7"/>
    <w:rsid w:val="00F132A1"/>
    <w:rsid w:val="00F142CE"/>
    <w:rsid w:val="00F14C28"/>
    <w:rsid w:val="00F14DE9"/>
    <w:rsid w:val="00F20E05"/>
    <w:rsid w:val="00F21329"/>
    <w:rsid w:val="00F224CB"/>
    <w:rsid w:val="00F22ECD"/>
    <w:rsid w:val="00F24D83"/>
    <w:rsid w:val="00F2761A"/>
    <w:rsid w:val="00F32BD4"/>
    <w:rsid w:val="00F35EC3"/>
    <w:rsid w:val="00F40A45"/>
    <w:rsid w:val="00F440B8"/>
    <w:rsid w:val="00F45799"/>
    <w:rsid w:val="00F504DC"/>
    <w:rsid w:val="00F50E69"/>
    <w:rsid w:val="00F5220A"/>
    <w:rsid w:val="00F600BB"/>
    <w:rsid w:val="00F65141"/>
    <w:rsid w:val="00F66797"/>
    <w:rsid w:val="00F70499"/>
    <w:rsid w:val="00F76356"/>
    <w:rsid w:val="00F87028"/>
    <w:rsid w:val="00F9078A"/>
    <w:rsid w:val="00F9185F"/>
    <w:rsid w:val="00F92FF1"/>
    <w:rsid w:val="00F949B9"/>
    <w:rsid w:val="00F96CFA"/>
    <w:rsid w:val="00FA0287"/>
    <w:rsid w:val="00FA0416"/>
    <w:rsid w:val="00FA1114"/>
    <w:rsid w:val="00FA4817"/>
    <w:rsid w:val="00FB7BB6"/>
    <w:rsid w:val="00FC33E5"/>
    <w:rsid w:val="00FC7852"/>
    <w:rsid w:val="00FD683F"/>
    <w:rsid w:val="00FD7690"/>
    <w:rsid w:val="00FE2732"/>
    <w:rsid w:val="00FE6AB1"/>
    <w:rsid w:val="00FE76AC"/>
    <w:rsid w:val="00FF49A3"/>
    <w:rsid w:val="00FF5F81"/>
    <w:rsid w:val="06414D75"/>
    <w:rsid w:val="0B3C36FF"/>
    <w:rsid w:val="0BD8C772"/>
    <w:rsid w:val="0BDD54FF"/>
    <w:rsid w:val="16363500"/>
    <w:rsid w:val="16CFB6DE"/>
    <w:rsid w:val="175FC547"/>
    <w:rsid w:val="17BF9801"/>
    <w:rsid w:val="1CB219D1"/>
    <w:rsid w:val="1DAF6909"/>
    <w:rsid w:val="1EB32A5B"/>
    <w:rsid w:val="1F8824B0"/>
    <w:rsid w:val="267BD699"/>
    <w:rsid w:val="274CAD7D"/>
    <w:rsid w:val="2EAACD50"/>
    <w:rsid w:val="34E484AB"/>
    <w:rsid w:val="362394FD"/>
    <w:rsid w:val="3769F35A"/>
    <w:rsid w:val="3B4BB083"/>
    <w:rsid w:val="3C810E36"/>
    <w:rsid w:val="3EB3F104"/>
    <w:rsid w:val="3F5B857B"/>
    <w:rsid w:val="453C2F36"/>
    <w:rsid w:val="4B05FF84"/>
    <w:rsid w:val="4CC34A5B"/>
    <w:rsid w:val="4D12E816"/>
    <w:rsid w:val="4D7A8180"/>
    <w:rsid w:val="4DE1E61D"/>
    <w:rsid w:val="4EA25AFC"/>
    <w:rsid w:val="552F780D"/>
    <w:rsid w:val="6126774E"/>
    <w:rsid w:val="62B4D5E1"/>
    <w:rsid w:val="6396F88F"/>
    <w:rsid w:val="675EDD88"/>
    <w:rsid w:val="678619F5"/>
    <w:rsid w:val="712A2D4F"/>
    <w:rsid w:val="7850BB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7B865"/>
  <w15:chartTrackingRefBased/>
  <w15:docId w15:val="{FCF4BC09-09C4-48BC-A932-F24735A0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1E7"/>
  </w:style>
  <w:style w:type="paragraph" w:styleId="Heading1">
    <w:name w:val="heading 1"/>
    <w:basedOn w:val="Normal"/>
    <w:next w:val="Normal"/>
    <w:link w:val="Heading1Char"/>
    <w:uiPriority w:val="9"/>
    <w:qFormat/>
    <w:rsid w:val="00BD31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D31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31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31E7"/>
    <w:pPr>
      <w:keepNext/>
      <w:keepLines/>
      <w:spacing w:before="80" w:after="40"/>
      <w:outlineLvl w:val="3"/>
    </w:pPr>
    <w:rPr>
      <w:rFonts w:eastAsiaTheme="majorEastAsia" w:cstheme="majorBidi"/>
      <w:i/>
      <w:iCs/>
      <w:color w:val="2F5496" w:themeColor="accent1" w:themeShade="BF"/>
    </w:rPr>
  </w:style>
  <w:style w:type="paragraph" w:styleId="Heading5">
    <w:name w:val="heading 5"/>
    <w:aliases w:val="Block Label"/>
    <w:basedOn w:val="Normal"/>
    <w:next w:val="Normal"/>
    <w:link w:val="Heading5Char"/>
    <w:uiPriority w:val="9"/>
    <w:unhideWhenUsed/>
    <w:qFormat/>
    <w:rsid w:val="00BD31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31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31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1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1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1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D31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31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31E7"/>
    <w:rPr>
      <w:rFonts w:eastAsiaTheme="majorEastAsia" w:cstheme="majorBidi"/>
      <w:i/>
      <w:iCs/>
      <w:color w:val="2F5496" w:themeColor="accent1" w:themeShade="BF"/>
    </w:rPr>
  </w:style>
  <w:style w:type="character" w:customStyle="1" w:styleId="Heading5Char">
    <w:name w:val="Heading 5 Char"/>
    <w:aliases w:val="Block Label Char"/>
    <w:basedOn w:val="DefaultParagraphFont"/>
    <w:link w:val="Heading5"/>
    <w:uiPriority w:val="9"/>
    <w:rsid w:val="00BD31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31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31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1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1E7"/>
    <w:rPr>
      <w:rFonts w:eastAsiaTheme="majorEastAsia" w:cstheme="majorBidi"/>
      <w:color w:val="272727" w:themeColor="text1" w:themeTint="D8"/>
    </w:rPr>
  </w:style>
  <w:style w:type="paragraph" w:styleId="Title">
    <w:name w:val="Title"/>
    <w:basedOn w:val="Normal"/>
    <w:next w:val="Normal"/>
    <w:link w:val="TitleChar"/>
    <w:uiPriority w:val="10"/>
    <w:qFormat/>
    <w:rsid w:val="00BD31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1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1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1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1E7"/>
    <w:pPr>
      <w:spacing w:before="160"/>
      <w:jc w:val="center"/>
    </w:pPr>
    <w:rPr>
      <w:i/>
      <w:iCs/>
      <w:color w:val="404040" w:themeColor="text1" w:themeTint="BF"/>
    </w:rPr>
  </w:style>
  <w:style w:type="character" w:customStyle="1" w:styleId="QuoteChar">
    <w:name w:val="Quote Char"/>
    <w:basedOn w:val="DefaultParagraphFont"/>
    <w:link w:val="Quote"/>
    <w:uiPriority w:val="29"/>
    <w:rsid w:val="00BD31E7"/>
    <w:rPr>
      <w:i/>
      <w:iCs/>
      <w:color w:val="404040" w:themeColor="text1" w:themeTint="BF"/>
    </w:rPr>
  </w:style>
  <w:style w:type="paragraph" w:styleId="ListParagraph">
    <w:name w:val="List Paragraph"/>
    <w:basedOn w:val="Normal"/>
    <w:qFormat/>
    <w:rsid w:val="00BD31E7"/>
    <w:pPr>
      <w:ind w:left="720"/>
      <w:contextualSpacing/>
    </w:pPr>
  </w:style>
  <w:style w:type="character" w:styleId="IntenseEmphasis">
    <w:name w:val="Intense Emphasis"/>
    <w:basedOn w:val="DefaultParagraphFont"/>
    <w:uiPriority w:val="21"/>
    <w:qFormat/>
    <w:rsid w:val="00BD31E7"/>
    <w:rPr>
      <w:i/>
      <w:iCs/>
      <w:color w:val="2F5496" w:themeColor="accent1" w:themeShade="BF"/>
    </w:rPr>
  </w:style>
  <w:style w:type="paragraph" w:styleId="IntenseQuote">
    <w:name w:val="Intense Quote"/>
    <w:basedOn w:val="Normal"/>
    <w:next w:val="Normal"/>
    <w:link w:val="IntenseQuoteChar"/>
    <w:uiPriority w:val="30"/>
    <w:qFormat/>
    <w:rsid w:val="00BD31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31E7"/>
    <w:rPr>
      <w:i/>
      <w:iCs/>
      <w:color w:val="2F5496" w:themeColor="accent1" w:themeShade="BF"/>
    </w:rPr>
  </w:style>
  <w:style w:type="character" w:styleId="IntenseReference">
    <w:name w:val="Intense Reference"/>
    <w:basedOn w:val="DefaultParagraphFont"/>
    <w:uiPriority w:val="32"/>
    <w:qFormat/>
    <w:rsid w:val="00BD31E7"/>
    <w:rPr>
      <w:b/>
      <w:bCs/>
      <w:smallCaps/>
      <w:color w:val="2F5496" w:themeColor="accent1" w:themeShade="BF"/>
      <w:spacing w:val="5"/>
    </w:rPr>
  </w:style>
  <w:style w:type="paragraph" w:styleId="Header">
    <w:name w:val="header"/>
    <w:basedOn w:val="Normal"/>
    <w:link w:val="HeaderChar"/>
    <w:uiPriority w:val="99"/>
    <w:unhideWhenUsed/>
    <w:rsid w:val="00BD3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1E7"/>
  </w:style>
  <w:style w:type="paragraph" w:styleId="Footer">
    <w:name w:val="footer"/>
    <w:basedOn w:val="Normal"/>
    <w:link w:val="FooterChar"/>
    <w:uiPriority w:val="99"/>
    <w:unhideWhenUsed/>
    <w:rsid w:val="00BD3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1E7"/>
  </w:style>
  <w:style w:type="paragraph" w:styleId="TOCHeading">
    <w:name w:val="TOC Heading"/>
    <w:basedOn w:val="Heading1"/>
    <w:next w:val="Normal"/>
    <w:uiPriority w:val="39"/>
    <w:unhideWhenUsed/>
    <w:qFormat/>
    <w:rsid w:val="00BD31E7"/>
    <w:pPr>
      <w:spacing w:before="240" w:after="0"/>
      <w:outlineLvl w:val="9"/>
    </w:pPr>
    <w:rPr>
      <w:kern w:val="0"/>
      <w:sz w:val="32"/>
      <w:szCs w:val="32"/>
      <w14:ligatures w14:val="none"/>
    </w:rPr>
  </w:style>
  <w:style w:type="paragraph" w:styleId="BlockText">
    <w:name w:val="Block Text"/>
    <w:basedOn w:val="Normal"/>
    <w:link w:val="BlockTextChar"/>
    <w:uiPriority w:val="99"/>
    <w:unhideWhenUsed/>
    <w:rsid w:val="00BD31E7"/>
    <w:pPr>
      <w:spacing w:after="0" w:line="240" w:lineRule="auto"/>
    </w:pPr>
    <w:rPr>
      <w:rFonts w:ascii="Calibri" w:hAnsi="Calibri"/>
      <w:color w:val="000000"/>
      <w:kern w:val="0"/>
      <w:sz w:val="24"/>
      <w:lang w:val="en-GB"/>
      <w14:ligatures w14:val="none"/>
    </w:rPr>
  </w:style>
  <w:style w:type="paragraph" w:customStyle="1" w:styleId="SampleGuidelinesHeading1">
    <w:name w:val="Sample Guidelines Heading 1"/>
    <w:basedOn w:val="Heading1"/>
    <w:link w:val="SampleGuidelinesHeading1Char"/>
    <w:autoRedefine/>
    <w:qFormat/>
    <w:rsid w:val="00883906"/>
    <w:rPr>
      <w:rFonts w:ascii="Calibri" w:hAnsi="Calibri"/>
      <w:b/>
      <w:color w:val="auto"/>
      <w:sz w:val="28"/>
    </w:rPr>
  </w:style>
  <w:style w:type="character" w:customStyle="1" w:styleId="SampleGuidelinesHeading1Char">
    <w:name w:val="Sample Guidelines Heading 1 Char"/>
    <w:basedOn w:val="Heading1Char"/>
    <w:link w:val="SampleGuidelinesHeading1"/>
    <w:rsid w:val="00883906"/>
    <w:rPr>
      <w:rFonts w:ascii="Calibri" w:eastAsiaTheme="majorEastAsia" w:hAnsi="Calibri" w:cstheme="majorBidi"/>
      <w:b/>
      <w:color w:val="2F5496" w:themeColor="accent1" w:themeShade="BF"/>
      <w:sz w:val="28"/>
      <w:szCs w:val="40"/>
    </w:rPr>
  </w:style>
  <w:style w:type="paragraph" w:customStyle="1" w:styleId="TableHeaderText">
    <w:name w:val="Table Header Text"/>
    <w:basedOn w:val="Normal"/>
    <w:link w:val="TableHeaderTextChar"/>
    <w:rsid w:val="00BD31E7"/>
    <w:pPr>
      <w:spacing w:after="0" w:line="240" w:lineRule="auto"/>
      <w:jc w:val="center"/>
    </w:pPr>
    <w:rPr>
      <w:rFonts w:ascii="Calibri" w:hAnsi="Calibri"/>
      <w:b/>
      <w:color w:val="000000"/>
      <w:kern w:val="0"/>
      <w:sz w:val="24"/>
      <w:lang w:val="en-GB"/>
      <w14:ligatures w14:val="none"/>
    </w:rPr>
  </w:style>
  <w:style w:type="character" w:customStyle="1" w:styleId="TableHeaderTextChar">
    <w:name w:val="Table Header Text Char"/>
    <w:basedOn w:val="DefaultParagraphFont"/>
    <w:link w:val="TableHeaderText"/>
    <w:rsid w:val="00BD31E7"/>
    <w:rPr>
      <w:rFonts w:ascii="Calibri" w:hAnsi="Calibri"/>
      <w:b/>
      <w:color w:val="000000"/>
      <w:kern w:val="0"/>
      <w:sz w:val="24"/>
      <w:lang w:val="en-GB"/>
      <w14:ligatures w14:val="none"/>
    </w:rPr>
  </w:style>
  <w:style w:type="paragraph" w:customStyle="1" w:styleId="TableText">
    <w:name w:val="Table Text"/>
    <w:basedOn w:val="Normal"/>
    <w:link w:val="TableTextChar"/>
    <w:rsid w:val="00BD31E7"/>
    <w:pPr>
      <w:spacing w:after="0" w:line="240" w:lineRule="auto"/>
    </w:pPr>
    <w:rPr>
      <w:rFonts w:ascii="Calibri" w:hAnsi="Calibri"/>
      <w:color w:val="000000"/>
      <w:kern w:val="0"/>
      <w:sz w:val="24"/>
      <w:lang w:val="en-GB"/>
      <w14:ligatures w14:val="none"/>
    </w:rPr>
  </w:style>
  <w:style w:type="character" w:customStyle="1" w:styleId="TableTextChar">
    <w:name w:val="Table Text Char"/>
    <w:basedOn w:val="DefaultParagraphFont"/>
    <w:link w:val="TableText"/>
    <w:rsid w:val="00BD31E7"/>
    <w:rPr>
      <w:rFonts w:ascii="Calibri" w:hAnsi="Calibri"/>
      <w:color w:val="000000"/>
      <w:kern w:val="0"/>
      <w:sz w:val="24"/>
      <w:lang w:val="en-GB"/>
      <w14:ligatures w14:val="none"/>
    </w:rPr>
  </w:style>
  <w:style w:type="paragraph" w:styleId="NormalWeb">
    <w:name w:val="Normal (Web)"/>
    <w:basedOn w:val="Normal"/>
    <w:uiPriority w:val="99"/>
    <w:unhideWhenUsed/>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D31E7"/>
    <w:rPr>
      <w:b/>
      <w:bCs/>
    </w:rPr>
  </w:style>
  <w:style w:type="paragraph" w:customStyle="1" w:styleId="SampleGuidelinesbody">
    <w:name w:val="Sample Guidelines body"/>
    <w:basedOn w:val="BlockText"/>
    <w:link w:val="SampleGuidelinesbodyChar"/>
    <w:autoRedefine/>
    <w:qFormat/>
    <w:rsid w:val="000E500B"/>
    <w:rPr>
      <w:rFonts w:cstheme="minorHAnsi"/>
      <w:sz w:val="22"/>
    </w:rPr>
  </w:style>
  <w:style w:type="character" w:customStyle="1" w:styleId="BlockTextChar">
    <w:name w:val="Block Text Char"/>
    <w:basedOn w:val="DefaultParagraphFont"/>
    <w:link w:val="BlockText"/>
    <w:uiPriority w:val="99"/>
    <w:rsid w:val="00BD31E7"/>
    <w:rPr>
      <w:rFonts w:ascii="Calibri" w:hAnsi="Calibri"/>
      <w:color w:val="000000"/>
      <w:kern w:val="0"/>
      <w:sz w:val="24"/>
      <w:lang w:val="en-GB"/>
      <w14:ligatures w14:val="none"/>
    </w:rPr>
  </w:style>
  <w:style w:type="character" w:customStyle="1" w:styleId="SampleGuidelinesbodyChar">
    <w:name w:val="Sample Guidelines body Char"/>
    <w:basedOn w:val="BlockTextChar"/>
    <w:link w:val="SampleGuidelinesbody"/>
    <w:rsid w:val="000E500B"/>
    <w:rPr>
      <w:rFonts w:ascii="Calibri" w:hAnsi="Calibri" w:cstheme="minorHAnsi"/>
      <w:color w:val="000000"/>
      <w:kern w:val="0"/>
      <w:sz w:val="24"/>
      <w:lang w:val="en-GB"/>
      <w14:ligatures w14:val="none"/>
    </w:rPr>
  </w:style>
  <w:style w:type="paragraph" w:styleId="TOC1">
    <w:name w:val="toc 1"/>
    <w:aliases w:val="TOC Guidelines"/>
    <w:basedOn w:val="Normal"/>
    <w:next w:val="Normal"/>
    <w:autoRedefine/>
    <w:uiPriority w:val="39"/>
    <w:unhideWhenUsed/>
    <w:qFormat/>
    <w:rsid w:val="00BD31E7"/>
    <w:pPr>
      <w:spacing w:after="100"/>
    </w:pPr>
  </w:style>
  <w:style w:type="character" w:styleId="Hyperlink">
    <w:name w:val="Hyperlink"/>
    <w:basedOn w:val="DefaultParagraphFont"/>
    <w:uiPriority w:val="99"/>
    <w:unhideWhenUsed/>
    <w:rsid w:val="00BD31E7"/>
    <w:rPr>
      <w:color w:val="0563C1" w:themeColor="hyperlink"/>
      <w:u w:val="single"/>
    </w:rPr>
  </w:style>
  <w:style w:type="paragraph" w:customStyle="1" w:styleId="BlockLine">
    <w:name w:val="Block Line"/>
    <w:basedOn w:val="Normal"/>
    <w:rsid w:val="00BD31E7"/>
    <w:pPr>
      <w:numPr>
        <w:numId w:val="3"/>
      </w:numPr>
      <w:pBdr>
        <w:top w:val="single" w:sz="6" w:space="0" w:color="000000"/>
      </w:pBdr>
      <w:spacing w:before="240" w:after="0" w:line="240" w:lineRule="auto"/>
      <w:jc w:val="right"/>
    </w:pPr>
    <w:rPr>
      <w:rFonts w:ascii="Calibri" w:hAnsi="Calibri"/>
      <w:i/>
      <w:color w:val="000000"/>
      <w:kern w:val="0"/>
      <w:sz w:val="24"/>
      <w:lang w:val="en-GB"/>
      <w14:ligatures w14:val="none"/>
    </w:rPr>
  </w:style>
  <w:style w:type="paragraph" w:customStyle="1" w:styleId="NumberedList1">
    <w:name w:val="Numbered List 1"/>
    <w:basedOn w:val="Normal"/>
    <w:link w:val="NumberedList1Char"/>
    <w:rsid w:val="00BD31E7"/>
    <w:pPr>
      <w:numPr>
        <w:ilvl w:val="1"/>
        <w:numId w:val="3"/>
      </w:numPr>
      <w:spacing w:after="0" w:line="240" w:lineRule="auto"/>
    </w:pPr>
    <w:rPr>
      <w:rFonts w:ascii="Calibri" w:hAnsi="Calibri"/>
      <w:color w:val="000000"/>
      <w:kern w:val="0"/>
      <w:sz w:val="24"/>
      <w:lang w:val="en-GB"/>
      <w14:ligatures w14:val="none"/>
    </w:rPr>
  </w:style>
  <w:style w:type="character" w:customStyle="1" w:styleId="NumberedList1Char">
    <w:name w:val="Numbered List 1 Char"/>
    <w:basedOn w:val="DefaultParagraphFont"/>
    <w:link w:val="NumberedList1"/>
    <w:rsid w:val="00BD31E7"/>
    <w:rPr>
      <w:rFonts w:ascii="Calibri" w:hAnsi="Calibri"/>
      <w:color w:val="000000"/>
      <w:kern w:val="0"/>
      <w:sz w:val="24"/>
      <w:lang w:val="en-GB"/>
      <w14:ligatures w14:val="none"/>
    </w:rPr>
  </w:style>
  <w:style w:type="paragraph" w:customStyle="1" w:styleId="NumberedList2">
    <w:name w:val="Numbered List 2"/>
    <w:basedOn w:val="Normal"/>
    <w:rsid w:val="00BD31E7"/>
    <w:pPr>
      <w:numPr>
        <w:ilvl w:val="2"/>
        <w:numId w:val="3"/>
      </w:numPr>
      <w:spacing w:after="0" w:line="240" w:lineRule="auto"/>
    </w:pPr>
    <w:rPr>
      <w:rFonts w:ascii="Calibri" w:hAnsi="Calibri"/>
      <w:color w:val="000000"/>
      <w:kern w:val="0"/>
      <w:sz w:val="24"/>
      <w:lang w:val="en-GB"/>
      <w14:ligatures w14:val="none"/>
    </w:rPr>
  </w:style>
  <w:style w:type="paragraph" w:customStyle="1" w:styleId="NumberedList3">
    <w:name w:val="Numbered List 3"/>
    <w:basedOn w:val="Normal"/>
    <w:rsid w:val="00BD31E7"/>
    <w:pPr>
      <w:numPr>
        <w:ilvl w:val="3"/>
        <w:numId w:val="3"/>
      </w:numPr>
      <w:spacing w:after="0" w:line="240" w:lineRule="auto"/>
    </w:pPr>
    <w:rPr>
      <w:rFonts w:ascii="Calibri" w:hAnsi="Calibri"/>
      <w:color w:val="000000"/>
      <w:kern w:val="0"/>
      <w:sz w:val="24"/>
      <w:lang w:val="en-GB"/>
      <w14:ligatures w14:val="none"/>
    </w:rPr>
  </w:style>
  <w:style w:type="numbering" w:customStyle="1" w:styleId="NumberedListList">
    <w:name w:val="Numbered List List"/>
    <w:basedOn w:val="NoList"/>
    <w:rsid w:val="00BD31E7"/>
    <w:pPr>
      <w:numPr>
        <w:numId w:val="3"/>
      </w:numPr>
    </w:pPr>
  </w:style>
  <w:style w:type="paragraph" w:customStyle="1" w:styleId="SampleGuidelinesHeading2">
    <w:name w:val="Sample Guidelines Heading 2"/>
    <w:basedOn w:val="SampleGuidelinesbody"/>
    <w:link w:val="SampleGuidelinesHeading2Char"/>
    <w:autoRedefine/>
    <w:qFormat/>
    <w:rsid w:val="002B29D2"/>
    <w:pPr>
      <w:spacing w:before="120"/>
    </w:pPr>
    <w:rPr>
      <w:b/>
      <w:sz w:val="24"/>
      <w:szCs w:val="24"/>
    </w:rPr>
  </w:style>
  <w:style w:type="character" w:customStyle="1" w:styleId="SampleGuidelinesHeading2Char">
    <w:name w:val="Sample Guidelines Heading 2 Char"/>
    <w:basedOn w:val="SampleGuidelinesbodyChar"/>
    <w:link w:val="SampleGuidelinesHeading2"/>
    <w:rsid w:val="002B29D2"/>
    <w:rPr>
      <w:rFonts w:ascii="Calibri" w:hAnsi="Calibri" w:cstheme="minorHAnsi"/>
      <w:b/>
      <w:color w:val="000000"/>
      <w:kern w:val="0"/>
      <w:sz w:val="24"/>
      <w:szCs w:val="24"/>
      <w:lang w:val="en-GB"/>
      <w14:ligatures w14:val="none"/>
    </w:rPr>
  </w:style>
  <w:style w:type="table" w:styleId="TableGrid">
    <w:name w:val="Table Grid"/>
    <w:basedOn w:val="TableNormal"/>
    <w:uiPriority w:val="39"/>
    <w:rsid w:val="00BD31E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D31E7"/>
    <w:pPr>
      <w:spacing w:after="100"/>
      <w:ind w:left="220"/>
    </w:pPr>
  </w:style>
  <w:style w:type="paragraph" w:customStyle="1" w:styleId="level-1">
    <w:name w:val="level-1"/>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CTitle">
    <w:name w:val="TOC Title"/>
    <w:basedOn w:val="Normal"/>
    <w:link w:val="TOCTitleChar"/>
    <w:rsid w:val="00BD31E7"/>
    <w:pPr>
      <w:spacing w:after="0" w:line="240" w:lineRule="auto"/>
    </w:pPr>
    <w:rPr>
      <w:rFonts w:ascii="Calibri" w:hAnsi="Calibri"/>
      <w:b/>
      <w:color w:val="000000"/>
      <w:kern w:val="0"/>
      <w:sz w:val="32"/>
      <w:lang w:val="en-GB"/>
      <w14:ligatures w14:val="none"/>
    </w:rPr>
  </w:style>
  <w:style w:type="character" w:customStyle="1" w:styleId="TOCTitleChar">
    <w:name w:val="TOC Title Char"/>
    <w:basedOn w:val="DefaultParagraphFont"/>
    <w:link w:val="TOCTitle"/>
    <w:rsid w:val="00BD31E7"/>
    <w:rPr>
      <w:rFonts w:ascii="Calibri" w:hAnsi="Calibri"/>
      <w:b/>
      <w:color w:val="000000"/>
      <w:kern w:val="0"/>
      <w:sz w:val="32"/>
      <w:lang w:val="en-GB"/>
      <w14:ligatures w14:val="none"/>
    </w:rPr>
  </w:style>
  <w:style w:type="paragraph" w:customStyle="1" w:styleId="paragraph">
    <w:name w:val="paragraph"/>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BD31E7"/>
  </w:style>
  <w:style w:type="character" w:customStyle="1" w:styleId="eop">
    <w:name w:val="eop"/>
    <w:basedOn w:val="DefaultParagraphFont"/>
    <w:rsid w:val="00BD31E7"/>
  </w:style>
  <w:style w:type="paragraph" w:styleId="Caption">
    <w:name w:val="caption"/>
    <w:basedOn w:val="Normal"/>
    <w:next w:val="Normal"/>
    <w:uiPriority w:val="35"/>
    <w:semiHidden/>
    <w:unhideWhenUsed/>
    <w:qFormat/>
    <w:rsid w:val="00BD31E7"/>
    <w:pPr>
      <w:spacing w:after="200" w:line="240" w:lineRule="auto"/>
    </w:pPr>
    <w:rPr>
      <w:rFonts w:ascii="Calibri" w:hAnsi="Calibri"/>
      <w:b/>
      <w:color w:val="000000"/>
      <w:kern w:val="0"/>
      <w:sz w:val="18"/>
      <w:lang w:val="en-GB"/>
      <w14:ligatures w14:val="none"/>
    </w:rPr>
  </w:style>
  <w:style w:type="paragraph" w:customStyle="1" w:styleId="SampleGuidelinesHeading3">
    <w:name w:val="Sample Guidelines Heading 3"/>
    <w:basedOn w:val="Normal"/>
    <w:link w:val="SampleGuidelinesHeading3Char"/>
    <w:autoRedefine/>
    <w:qFormat/>
    <w:rsid w:val="00674EF3"/>
    <w:pPr>
      <w:spacing w:before="120" w:after="80"/>
    </w:pPr>
    <w:rPr>
      <w:b/>
      <w:i/>
    </w:rPr>
  </w:style>
  <w:style w:type="character" w:customStyle="1" w:styleId="SampleGuidelinesHeading3Char">
    <w:name w:val="Sample Guidelines Heading 3 Char"/>
    <w:basedOn w:val="DefaultParagraphFont"/>
    <w:link w:val="SampleGuidelinesHeading3"/>
    <w:rsid w:val="00674EF3"/>
    <w:rPr>
      <w:b/>
      <w:i/>
    </w:rPr>
  </w:style>
  <w:style w:type="paragraph" w:customStyle="1" w:styleId="SampleGuidelinesHeading4">
    <w:name w:val="Sample Guidelines Heading 4"/>
    <w:basedOn w:val="SampleGuidelinesHeading3"/>
    <w:link w:val="SampleGuidelinesHeading4Char"/>
    <w:qFormat/>
    <w:rsid w:val="00370E68"/>
    <w:rPr>
      <w:b w:val="0"/>
    </w:rPr>
  </w:style>
  <w:style w:type="character" w:customStyle="1" w:styleId="SampleGuidelinesHeading4Char">
    <w:name w:val="Sample Guidelines Heading 4 Char"/>
    <w:basedOn w:val="SampleGuidelinesHeading3Char"/>
    <w:link w:val="SampleGuidelinesHeading4"/>
    <w:rsid w:val="00370E68"/>
    <w:rPr>
      <w:b w:val="0"/>
      <w:i/>
    </w:rPr>
  </w:style>
  <w:style w:type="paragraph" w:styleId="TOC7">
    <w:name w:val="toc 7"/>
    <w:basedOn w:val="Normal"/>
    <w:next w:val="Normal"/>
    <w:autoRedefine/>
    <w:uiPriority w:val="39"/>
    <w:semiHidden/>
    <w:unhideWhenUsed/>
    <w:rsid w:val="00981CB6"/>
    <w:pPr>
      <w:spacing w:after="100"/>
      <w:ind w:left="1320"/>
    </w:pPr>
  </w:style>
  <w:style w:type="paragraph" w:styleId="TOC4">
    <w:name w:val="toc 4"/>
    <w:basedOn w:val="Normal"/>
    <w:next w:val="Normal"/>
    <w:autoRedefine/>
    <w:uiPriority w:val="39"/>
    <w:unhideWhenUsed/>
    <w:rsid w:val="00981CB6"/>
    <w:pPr>
      <w:spacing w:after="100"/>
      <w:ind w:left="660"/>
    </w:pPr>
  </w:style>
  <w:style w:type="paragraph" w:customStyle="1" w:styleId="SampleGuidelinesTableHeading">
    <w:name w:val="Sample Guidelines Table Heading"/>
    <w:basedOn w:val="SampleGuidelinesbody"/>
    <w:link w:val="SampleGuidelinesTableHeadingChar"/>
    <w:autoRedefine/>
    <w:qFormat/>
    <w:rsid w:val="009136ED"/>
    <w:rPr>
      <w:b/>
      <w:bCs/>
    </w:rPr>
  </w:style>
  <w:style w:type="character" w:customStyle="1" w:styleId="SampleGuidelinesTableHeadingChar">
    <w:name w:val="Sample Guidelines Table Heading Char"/>
    <w:basedOn w:val="SampleGuidelinesbodyChar"/>
    <w:link w:val="SampleGuidelinesTableHeading"/>
    <w:rsid w:val="009136ED"/>
    <w:rPr>
      <w:rFonts w:ascii="Calibri" w:hAnsi="Calibri" w:cstheme="minorHAnsi"/>
      <w:b/>
      <w:bCs/>
      <w:color w:val="000000"/>
      <w:kern w:val="0"/>
      <w:sz w:val="24"/>
      <w:lang w:val="en-GB"/>
      <w14:ligatures w14:val="none"/>
    </w:rPr>
  </w:style>
  <w:style w:type="paragraph" w:styleId="TOC3">
    <w:name w:val="toc 3"/>
    <w:basedOn w:val="Normal"/>
    <w:next w:val="Normal"/>
    <w:autoRedefine/>
    <w:uiPriority w:val="39"/>
    <w:unhideWhenUsed/>
    <w:rsid w:val="00B01C30"/>
    <w:pPr>
      <w:spacing w:after="100"/>
      <w:ind w:left="440"/>
    </w:pPr>
  </w:style>
  <w:style w:type="character" w:styleId="FollowedHyperlink">
    <w:name w:val="FollowedHyperlink"/>
    <w:basedOn w:val="DefaultParagraphFont"/>
    <w:uiPriority w:val="99"/>
    <w:semiHidden/>
    <w:unhideWhenUsed/>
    <w:rsid w:val="004C5AB5"/>
    <w:rPr>
      <w:color w:val="954F72" w:themeColor="followedHyperlink"/>
      <w:u w:val="single"/>
    </w:rPr>
  </w:style>
  <w:style w:type="character" w:styleId="UnresolvedMention">
    <w:name w:val="Unresolved Mention"/>
    <w:basedOn w:val="DefaultParagraphFont"/>
    <w:uiPriority w:val="99"/>
    <w:semiHidden/>
    <w:unhideWhenUsed/>
    <w:rsid w:val="004C5AB5"/>
    <w:rPr>
      <w:color w:val="605E5C"/>
      <w:shd w:val="clear" w:color="auto" w:fill="E1DFDD"/>
    </w:rPr>
  </w:style>
  <w:style w:type="character" w:styleId="CommentReference">
    <w:name w:val="annotation reference"/>
    <w:basedOn w:val="DefaultParagraphFont"/>
    <w:uiPriority w:val="99"/>
    <w:semiHidden/>
    <w:unhideWhenUsed/>
    <w:rsid w:val="007858FD"/>
    <w:rPr>
      <w:sz w:val="16"/>
      <w:szCs w:val="16"/>
    </w:rPr>
  </w:style>
  <w:style w:type="paragraph" w:styleId="CommentText">
    <w:name w:val="annotation text"/>
    <w:basedOn w:val="Normal"/>
    <w:link w:val="CommentTextChar"/>
    <w:uiPriority w:val="99"/>
    <w:unhideWhenUsed/>
    <w:rsid w:val="007858FD"/>
    <w:pPr>
      <w:spacing w:line="240" w:lineRule="auto"/>
    </w:pPr>
    <w:rPr>
      <w:sz w:val="20"/>
      <w:szCs w:val="20"/>
    </w:rPr>
  </w:style>
  <w:style w:type="character" w:customStyle="1" w:styleId="CommentTextChar">
    <w:name w:val="Comment Text Char"/>
    <w:basedOn w:val="DefaultParagraphFont"/>
    <w:link w:val="CommentText"/>
    <w:uiPriority w:val="99"/>
    <w:rsid w:val="007858FD"/>
    <w:rPr>
      <w:sz w:val="20"/>
      <w:szCs w:val="20"/>
    </w:rPr>
  </w:style>
  <w:style w:type="paragraph" w:styleId="CommentSubject">
    <w:name w:val="annotation subject"/>
    <w:basedOn w:val="CommentText"/>
    <w:next w:val="CommentText"/>
    <w:link w:val="CommentSubjectChar"/>
    <w:uiPriority w:val="99"/>
    <w:semiHidden/>
    <w:unhideWhenUsed/>
    <w:rsid w:val="007858FD"/>
    <w:rPr>
      <w:b/>
      <w:bCs/>
    </w:rPr>
  </w:style>
  <w:style w:type="character" w:customStyle="1" w:styleId="CommentSubjectChar">
    <w:name w:val="Comment Subject Char"/>
    <w:basedOn w:val="CommentTextChar"/>
    <w:link w:val="CommentSubject"/>
    <w:uiPriority w:val="99"/>
    <w:semiHidden/>
    <w:rsid w:val="007858FD"/>
    <w:rPr>
      <w:b/>
      <w:bCs/>
      <w:sz w:val="20"/>
      <w:szCs w:val="20"/>
    </w:rPr>
  </w:style>
  <w:style w:type="character" w:styleId="Mention">
    <w:name w:val="Mention"/>
    <w:basedOn w:val="DefaultParagraphFont"/>
    <w:uiPriority w:val="99"/>
    <w:unhideWhenUsed/>
    <w:rsid w:val="007858FD"/>
    <w:rPr>
      <w:color w:val="2B579A"/>
      <w:shd w:val="clear" w:color="auto" w:fill="E1DFDD"/>
    </w:rPr>
  </w:style>
  <w:style w:type="paragraph" w:customStyle="1" w:styleId="SampleGuidelineHeader">
    <w:name w:val="Sample Guideline Header"/>
    <w:basedOn w:val="Normal"/>
    <w:link w:val="SampleGuidelineHeaderChar"/>
    <w:autoRedefine/>
    <w:qFormat/>
    <w:rsid w:val="00E13C38"/>
    <w:rPr>
      <w:sz w:val="32"/>
    </w:rPr>
  </w:style>
  <w:style w:type="character" w:customStyle="1" w:styleId="SampleGuidelineHeaderChar">
    <w:name w:val="Sample Guideline Header Char"/>
    <w:basedOn w:val="DefaultParagraphFont"/>
    <w:link w:val="SampleGuidelineHeader"/>
    <w:rsid w:val="00E13C38"/>
    <w:rPr>
      <w:sz w:val="32"/>
    </w:rPr>
  </w:style>
  <w:style w:type="paragraph" w:customStyle="1" w:styleId="Letterhead-SchoolName">
    <w:name w:val="Letterhead - School Name"/>
    <w:basedOn w:val="BlockText"/>
    <w:link w:val="Letterhead-SchoolNameChar"/>
    <w:autoRedefine/>
    <w:qFormat/>
    <w:rsid w:val="009C479B"/>
    <w:pPr>
      <w:jc w:val="right"/>
    </w:pPr>
    <w:rPr>
      <w:b/>
      <w:bCs/>
      <w:szCs w:val="24"/>
    </w:rPr>
  </w:style>
  <w:style w:type="character" w:customStyle="1" w:styleId="Letterhead-SchoolNameChar">
    <w:name w:val="Letterhead - School Name Char"/>
    <w:basedOn w:val="BlockTextChar"/>
    <w:link w:val="Letterhead-SchoolName"/>
    <w:rsid w:val="009C479B"/>
    <w:rPr>
      <w:rFonts w:ascii="Calibri" w:hAnsi="Calibri"/>
      <w:b/>
      <w:bCs/>
      <w:color w:val="000000"/>
      <w:kern w:val="0"/>
      <w:sz w:val="24"/>
      <w:szCs w:val="24"/>
      <w:lang w:val="en-GB"/>
      <w14:ligatures w14:val="none"/>
    </w:rPr>
  </w:style>
  <w:style w:type="paragraph" w:customStyle="1" w:styleId="Letterhead-SchoolAddress">
    <w:name w:val="Letterhead - School Address"/>
    <w:basedOn w:val="BlockText"/>
    <w:link w:val="Letterhead-SchoolAddressChar"/>
    <w:autoRedefine/>
    <w:qFormat/>
    <w:rsid w:val="009C479B"/>
    <w:pPr>
      <w:jc w:val="right"/>
    </w:pPr>
    <w:rPr>
      <w:bCs/>
      <w:szCs w:val="24"/>
    </w:rPr>
  </w:style>
  <w:style w:type="character" w:customStyle="1" w:styleId="Letterhead-SchoolAddressChar">
    <w:name w:val="Letterhead - School Address Char"/>
    <w:basedOn w:val="BlockTextChar"/>
    <w:link w:val="Letterhead-SchoolAddress"/>
    <w:rsid w:val="009C479B"/>
    <w:rPr>
      <w:rFonts w:ascii="Calibri" w:hAnsi="Calibri"/>
      <w:bCs/>
      <w:color w:val="000000"/>
      <w:kern w:val="0"/>
      <w:sz w:val="24"/>
      <w:szCs w:val="24"/>
      <w:lang w:val="en-GB"/>
      <w14:ligatures w14:val="none"/>
    </w:rPr>
  </w:style>
  <w:style w:type="paragraph" w:customStyle="1" w:styleId="Letterhead-SchoolAddressPhone">
    <w:name w:val="Letterhead - School Address/Phone"/>
    <w:basedOn w:val="BlockText"/>
    <w:link w:val="Letterhead-SchoolAddressPhoneChar"/>
    <w:autoRedefine/>
    <w:qFormat/>
    <w:rsid w:val="009C479B"/>
    <w:pPr>
      <w:jc w:val="right"/>
    </w:pPr>
    <w:rPr>
      <w:bCs/>
      <w:szCs w:val="24"/>
    </w:rPr>
  </w:style>
  <w:style w:type="character" w:customStyle="1" w:styleId="Letterhead-SchoolAddressPhoneChar">
    <w:name w:val="Letterhead - School Address/Phone Char"/>
    <w:basedOn w:val="BlockTextChar"/>
    <w:link w:val="Letterhead-SchoolAddressPhone"/>
    <w:rsid w:val="009C479B"/>
    <w:rPr>
      <w:rFonts w:ascii="Calibri" w:hAnsi="Calibri"/>
      <w:bCs/>
      <w:color w:val="000000"/>
      <w:kern w:val="0"/>
      <w:sz w:val="24"/>
      <w:szCs w:val="24"/>
      <w:lang w:val="en-GB"/>
      <w14:ligatures w14:val="none"/>
    </w:rPr>
  </w:style>
  <w:style w:type="paragraph" w:customStyle="1" w:styleId="Letterbody">
    <w:name w:val="Letter body"/>
    <w:basedOn w:val="SampleGuidelinesbody"/>
    <w:link w:val="LetterbodyChar"/>
    <w:autoRedefine/>
    <w:qFormat/>
    <w:rsid w:val="00F008BB"/>
    <w:rPr>
      <w:noProof/>
    </w:rPr>
  </w:style>
  <w:style w:type="character" w:customStyle="1" w:styleId="LetterbodyChar">
    <w:name w:val="Letter body Char"/>
    <w:basedOn w:val="SampleGuidelinesbodyChar"/>
    <w:link w:val="Letterbody"/>
    <w:rsid w:val="00F008BB"/>
    <w:rPr>
      <w:rFonts w:ascii="Calibri" w:hAnsi="Calibri" w:cstheme="minorHAnsi"/>
      <w:noProof/>
      <w:color w:val="000000"/>
      <w:kern w:val="0"/>
      <w:sz w:val="24"/>
      <w:lang w:val="en-GB"/>
      <w14:ligatures w14:val="none"/>
    </w:rPr>
  </w:style>
  <w:style w:type="paragraph" w:customStyle="1" w:styleId="Referencetitle">
    <w:name w:val="Reference title"/>
    <w:basedOn w:val="LetterHeading1"/>
    <w:link w:val="ReferencetitleChar"/>
    <w:autoRedefine/>
    <w:qFormat/>
    <w:rsid w:val="00293511"/>
    <w:rPr>
      <w:b w:val="0"/>
      <w:bCs w:val="0"/>
      <w:i/>
      <w:szCs w:val="22"/>
    </w:rPr>
  </w:style>
  <w:style w:type="character" w:customStyle="1" w:styleId="ReferencetitleChar">
    <w:name w:val="Reference title Char"/>
    <w:basedOn w:val="LetterHeading1Char"/>
    <w:link w:val="Referencetitle"/>
    <w:rsid w:val="00293511"/>
    <w:rPr>
      <w:rFonts w:ascii="Calibri" w:hAnsi="Calibri" w:cstheme="minorHAnsi"/>
      <w:b w:val="0"/>
      <w:bCs w:val="0"/>
      <w:i/>
      <w:noProof/>
      <w:color w:val="000000"/>
      <w:kern w:val="0"/>
      <w:sz w:val="24"/>
      <w:szCs w:val="20"/>
      <w:lang w:val="en-GB"/>
      <w14:ligatures w14:val="none"/>
    </w:rPr>
  </w:style>
  <w:style w:type="paragraph" w:customStyle="1" w:styleId="ReferenceURL">
    <w:name w:val="Reference URL"/>
    <w:basedOn w:val="Referencetitle"/>
    <w:link w:val="ReferenceURLChar"/>
    <w:autoRedefine/>
    <w:qFormat/>
    <w:rsid w:val="007303B4"/>
    <w:pPr>
      <w:spacing w:before="0"/>
      <w:ind w:left="288"/>
    </w:pPr>
    <w:rPr>
      <w:i w:val="0"/>
    </w:rPr>
  </w:style>
  <w:style w:type="character" w:customStyle="1" w:styleId="ReferenceURLChar">
    <w:name w:val="Reference URL Char"/>
    <w:basedOn w:val="ReferencetitleChar"/>
    <w:link w:val="ReferenceURL"/>
    <w:rsid w:val="007303B4"/>
    <w:rPr>
      <w:rFonts w:ascii="Calibri" w:hAnsi="Calibri" w:cstheme="minorHAnsi"/>
      <w:b w:val="0"/>
      <w:bCs w:val="0"/>
      <w:i w:val="0"/>
      <w:noProof/>
      <w:color w:val="000000"/>
      <w:kern w:val="0"/>
      <w:sz w:val="24"/>
      <w:szCs w:val="20"/>
      <w:lang w:val="en-GB"/>
      <w14:ligatures w14:val="none"/>
    </w:rPr>
  </w:style>
  <w:style w:type="paragraph" w:customStyle="1" w:styleId="LetterHeading1">
    <w:name w:val="Letter Heading 1"/>
    <w:basedOn w:val="SampleGuidelinesHeading2"/>
    <w:link w:val="LetterHeading1Char"/>
    <w:autoRedefine/>
    <w:qFormat/>
    <w:rsid w:val="00D96F53"/>
    <w:rPr>
      <w:bCs/>
      <w:noProof/>
      <w:szCs w:val="20"/>
    </w:rPr>
  </w:style>
  <w:style w:type="character" w:customStyle="1" w:styleId="LetterHeading1Char">
    <w:name w:val="Letter Heading 1 Char"/>
    <w:basedOn w:val="SampleGuidelinesHeading2Char"/>
    <w:link w:val="LetterHeading1"/>
    <w:rsid w:val="00D96F53"/>
    <w:rPr>
      <w:rFonts w:ascii="Calibri" w:hAnsi="Calibri" w:cstheme="minorHAnsi"/>
      <w:b/>
      <w:bCs/>
      <w:noProof/>
      <w:color w:val="000000"/>
      <w:kern w:val="0"/>
      <w:sz w:val="24"/>
      <w:szCs w:val="20"/>
      <w:lang w:val="en-GB"/>
      <w14:ligatures w14:val="none"/>
    </w:rPr>
  </w:style>
  <w:style w:type="paragraph" w:customStyle="1" w:styleId="SampleGuidelinesTableTitle">
    <w:name w:val="Sample Guidelines Table Title"/>
    <w:basedOn w:val="SampleGuidelinesHeading1"/>
    <w:link w:val="SampleGuidelinesTableTitleChar"/>
    <w:autoRedefine/>
    <w:qFormat/>
    <w:rsid w:val="001E3B34"/>
    <w:pPr>
      <w:spacing w:before="0" w:after="0"/>
    </w:pPr>
    <w:rPr>
      <w:b w:val="0"/>
      <w:i/>
      <w:sz w:val="22"/>
    </w:rPr>
  </w:style>
  <w:style w:type="character" w:customStyle="1" w:styleId="SampleGuidelinesTableTitleChar">
    <w:name w:val="Sample Guidelines Table Title Char"/>
    <w:basedOn w:val="SampleGuidelinesHeading1Char"/>
    <w:link w:val="SampleGuidelinesTableTitle"/>
    <w:rsid w:val="001E3B34"/>
    <w:rPr>
      <w:rFonts w:ascii="Calibri" w:eastAsiaTheme="majorEastAsia" w:hAnsi="Calibri" w:cstheme="majorBidi"/>
      <w:b w:val="0"/>
      <w:i/>
      <w:color w:val="2F5496" w:themeColor="accent1" w:themeShade="BF"/>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cdc.gov/niosh/hierarchy-of-controls/about/?CDC_AAref_Val=https://www.cdc.gov/niosh/topics/hierarchy/default.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osha.gov/sites/default/files/Hierarchy_of_Controls_02.01.23_form_508_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cdc.gov/niosh/hierarchy-of-controls/about/?CDC_AAref_Val"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osha.gov/safety-management/hazard-prevention"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ir\OneDrive\Documents\Angie\APIC\MO%20KIDS%20TOOLKIT\Templates,%20etc\Guidelines%20Template%206.18.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9787B83F8A5B45B75C3322D3769DCB" ma:contentTypeVersion="14" ma:contentTypeDescription="Create a new document." ma:contentTypeScope="" ma:versionID="b4e96e52e9065297728d6db93d88aaeb">
  <xsd:schema xmlns:xsd="http://www.w3.org/2001/XMLSchema" xmlns:xs="http://www.w3.org/2001/XMLSchema" xmlns:p="http://schemas.microsoft.com/office/2006/metadata/properties" xmlns:ns2="867ce7a5-a269-43ce-80c0-e87f17e2ac1b" xmlns:ns3="d150f526-406a-4597-adb2-bd1e935ee5bc" targetNamespace="http://schemas.microsoft.com/office/2006/metadata/properties" ma:root="true" ma:fieldsID="c7fe93b5f7cdafc90255c1a9b4064b1e" ns2:_="" ns3:_="">
    <xsd:import namespace="867ce7a5-a269-43ce-80c0-e87f17e2ac1b"/>
    <xsd:import namespace="d150f526-406a-4597-adb2-bd1e935ee5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ce7a5-a269-43ce-80c0-e87f17e2ac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fe1458b-4515-4c6f-b8be-e0bca2e15397}" ma:internalName="TaxCatchAll" ma:showField="CatchAllData" ma:web="867ce7a5-a269-43ce-80c0-e87f17e2ac1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50f526-406a-4597-adb2-bd1e935ee5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7689d5b-45da-4f0b-aafd-6c6cf6f6f69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67ce7a5-a269-43ce-80c0-e87f17e2ac1b" xsi:nil="true"/>
    <lcf76f155ced4ddcb4097134ff3c332f xmlns="d150f526-406a-4597-adb2-bd1e935ee5bc">
      <Terms xmlns="http://schemas.microsoft.com/office/infopath/2007/PartnerControls"/>
    </lcf76f155ced4ddcb4097134ff3c332f>
    <SharedWithUsers xmlns="867ce7a5-a269-43ce-80c0-e87f17e2ac1b">
      <UserInfo>
        <DisplayName>Natasha Ruiz-Villar</DisplayName>
        <AccountId>421</AccountId>
        <AccountType/>
      </UserInfo>
      <UserInfo>
        <DisplayName>Chris Smith</DisplayName>
        <AccountId>14</AccountId>
        <AccountType/>
      </UserInfo>
    </SharedWithUsers>
  </documentManagement>
</p:properties>
</file>

<file path=customXml/itemProps1.xml><?xml version="1.0" encoding="utf-8"?>
<ds:datastoreItem xmlns:ds="http://schemas.openxmlformats.org/officeDocument/2006/customXml" ds:itemID="{407F3C28-AE94-4FDF-A684-6C852299AFC9}">
  <ds:schemaRefs>
    <ds:schemaRef ds:uri="http://schemas.openxmlformats.org/officeDocument/2006/bibliography"/>
  </ds:schemaRefs>
</ds:datastoreItem>
</file>

<file path=customXml/itemProps2.xml><?xml version="1.0" encoding="utf-8"?>
<ds:datastoreItem xmlns:ds="http://schemas.openxmlformats.org/officeDocument/2006/customXml" ds:itemID="{75FA5B19-0665-4ACA-9965-EBD40B50D0D5}">
  <ds:schemaRefs>
    <ds:schemaRef ds:uri="http://schemas.microsoft.com/sharepoint/v3/contenttype/forms"/>
  </ds:schemaRefs>
</ds:datastoreItem>
</file>

<file path=customXml/itemProps3.xml><?xml version="1.0" encoding="utf-8"?>
<ds:datastoreItem xmlns:ds="http://schemas.openxmlformats.org/officeDocument/2006/customXml" ds:itemID="{1AF59ECD-17C9-4529-ADB6-E8B4F3183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ce7a5-a269-43ce-80c0-e87f17e2ac1b"/>
    <ds:schemaRef ds:uri="d150f526-406a-4597-adb2-bd1e935ee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CDFB53-5098-4D18-ACF7-451F2DC8429B}">
  <ds:schemaRefs>
    <ds:schemaRef ds:uri="http://schemas.openxmlformats.org/package/2006/metadata/core-properties"/>
    <ds:schemaRef ds:uri="http://purl.org/dc/elements/1.1/"/>
    <ds:schemaRef ds:uri="http://schemas.microsoft.com/office/infopath/2007/PartnerControls"/>
    <ds:schemaRef ds:uri="d150f526-406a-4597-adb2-bd1e935ee5bc"/>
    <ds:schemaRef ds:uri="http://purl.org/dc/terms/"/>
    <ds:schemaRef ds:uri="867ce7a5-a269-43ce-80c0-e87f17e2ac1b"/>
    <ds:schemaRef ds:uri="http://schemas.microsoft.com/office/2006/documentManagement/typ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Guidelines Template 6.18.24</Template>
  <TotalTime>21</TotalTime>
  <Pages>7</Pages>
  <Words>1516</Words>
  <Characters>8645</Characters>
  <Application>Microsoft Office Word</Application>
  <DocSecurity>0</DocSecurity>
  <Lines>72</Lines>
  <Paragraphs>20</Paragraphs>
  <ScaleCrop>false</ScaleCrop>
  <Company/>
  <LinksUpToDate>false</LinksUpToDate>
  <CharactersWithSpaces>10141</CharactersWithSpaces>
  <SharedDoc>false</SharedDoc>
  <HLinks>
    <vt:vector size="396" baseType="variant">
      <vt:variant>
        <vt:i4>1835060</vt:i4>
      </vt:variant>
      <vt:variant>
        <vt:i4>282</vt:i4>
      </vt:variant>
      <vt:variant>
        <vt:i4>0</vt:i4>
      </vt:variant>
      <vt:variant>
        <vt:i4>5</vt:i4>
      </vt:variant>
      <vt:variant>
        <vt:lpwstr>https://www.fightbac.org/wp-content/uploads/2022/03/Cleaning_and_Disinfecting_During_an_Outbreak.pdf</vt:lpwstr>
      </vt:variant>
      <vt:variant>
        <vt:lpwstr/>
      </vt:variant>
      <vt:variant>
        <vt:i4>3866730</vt:i4>
      </vt:variant>
      <vt:variant>
        <vt:i4>279</vt:i4>
      </vt:variant>
      <vt:variant>
        <vt:i4>0</vt:i4>
      </vt:variant>
      <vt:variant>
        <vt:i4>5</vt:i4>
      </vt:variant>
      <vt:variant>
        <vt:lpwstr>https://www.cdc.gov/hygiene/cleaning/facility.html </vt:lpwstr>
      </vt:variant>
      <vt:variant>
        <vt:lpwstr/>
      </vt:variant>
      <vt:variant>
        <vt:i4>3473525</vt:i4>
      </vt:variant>
      <vt:variant>
        <vt:i4>276</vt:i4>
      </vt:variant>
      <vt:variant>
        <vt:i4>0</vt:i4>
      </vt:variant>
      <vt:variant>
        <vt:i4>5</vt:i4>
      </vt:variant>
      <vt:variant>
        <vt:lpwstr>https://www.cdc.gov/infection-control/hcp/environmental-control/environmental-services.html</vt:lpwstr>
      </vt:variant>
      <vt:variant>
        <vt:lpwstr/>
      </vt:variant>
      <vt:variant>
        <vt:i4>917517</vt:i4>
      </vt:variant>
      <vt:variant>
        <vt:i4>273</vt:i4>
      </vt:variant>
      <vt:variant>
        <vt:i4>0</vt:i4>
      </vt:variant>
      <vt:variant>
        <vt:i4>5</vt:i4>
      </vt:variant>
      <vt:variant>
        <vt:lpwstr>https://wspehsu.ucsf.edu/wp-ontent/uploads/2015/10/ECECurriculum.pdf</vt:lpwstr>
      </vt:variant>
      <vt:variant>
        <vt:lpwstr/>
      </vt:variant>
      <vt:variant>
        <vt:i4>2097191</vt:i4>
      </vt:variant>
      <vt:variant>
        <vt:i4>270</vt:i4>
      </vt:variant>
      <vt:variant>
        <vt:i4>0</vt:i4>
      </vt:variant>
      <vt:variant>
        <vt:i4>5</vt:i4>
      </vt:variant>
      <vt:variant>
        <vt:lpwstr>https://eclkc.ohs.acf.hhs.gov/publication/schedule-cleaning-sanitizing-disinfecting</vt:lpwstr>
      </vt:variant>
      <vt:variant>
        <vt:lpwstr/>
      </vt:variant>
      <vt:variant>
        <vt:i4>2359371</vt:i4>
      </vt:variant>
      <vt:variant>
        <vt:i4>267</vt:i4>
      </vt:variant>
      <vt:variant>
        <vt:i4>0</vt:i4>
      </vt:variant>
      <vt:variant>
        <vt:i4>5</vt:i4>
      </vt:variant>
      <vt:variant>
        <vt:lpwstr>https://www.naeyc.org/sites/default/files/globally-shared/downloads/PDFs/accreditation/early-learning/clean_table.pdf</vt:lpwstr>
      </vt:variant>
      <vt:variant>
        <vt:lpwstr/>
      </vt:variant>
      <vt:variant>
        <vt:i4>16449604</vt:i4>
      </vt:variant>
      <vt:variant>
        <vt:i4>264</vt:i4>
      </vt:variant>
      <vt:variant>
        <vt:i4>0</vt:i4>
      </vt:variant>
      <vt:variant>
        <vt:i4>5</vt:i4>
      </vt:variant>
      <vt:variant>
        <vt:lpwstr>https://health.mo.gov/living/families/schoolhealth/pdf/Communicable_Disease.pdf  </vt:lpwstr>
      </vt:variant>
      <vt:variant>
        <vt:lpwstr/>
      </vt:variant>
      <vt:variant>
        <vt:i4>5439576</vt:i4>
      </vt:variant>
      <vt:variant>
        <vt:i4>261</vt:i4>
      </vt:variant>
      <vt:variant>
        <vt:i4>0</vt:i4>
      </vt:variant>
      <vt:variant>
        <vt:i4>5</vt:i4>
      </vt:variant>
      <vt:variant>
        <vt:lpwstr>https://www.cdc.gov/hygiene/about/how-to-clean-and-disinfect-early-care-and-education-settings.html?CDC_AAref_Val=https://www.cdc.gov/hygiene/cleaning/early-care-education-settings.html</vt:lpwstr>
      </vt:variant>
      <vt:variant>
        <vt:lpwstr/>
      </vt:variant>
      <vt:variant>
        <vt:i4>7929975</vt:i4>
      </vt:variant>
      <vt:variant>
        <vt:i4>258</vt:i4>
      </vt:variant>
      <vt:variant>
        <vt:i4>0</vt:i4>
      </vt:variant>
      <vt:variant>
        <vt:i4>5</vt:i4>
      </vt:variant>
      <vt:variant>
        <vt:lpwstr>https://www.aap.org/en/patient-care/school-health/managing-infectious-diseases-in-schools/</vt:lpwstr>
      </vt:variant>
      <vt:variant>
        <vt:lpwstr/>
      </vt:variant>
      <vt:variant>
        <vt:i4>5963842</vt:i4>
      </vt:variant>
      <vt:variant>
        <vt:i4>255</vt:i4>
      </vt:variant>
      <vt:variant>
        <vt:i4>0</vt:i4>
      </vt:variant>
      <vt:variant>
        <vt:i4>5</vt:i4>
      </vt:variant>
      <vt:variant>
        <vt:lpwstr>https://www.cdc.gov/hygiene/cleaning/disinfecting-bleach.html</vt:lpwstr>
      </vt:variant>
      <vt:variant>
        <vt:lpwstr/>
      </vt:variant>
      <vt:variant>
        <vt:i4>2752557</vt:i4>
      </vt:variant>
      <vt:variant>
        <vt:i4>252</vt:i4>
      </vt:variant>
      <vt:variant>
        <vt:i4>0</vt:i4>
      </vt:variant>
      <vt:variant>
        <vt:i4>5</vt:i4>
      </vt:variant>
      <vt:variant>
        <vt:lpwstr>https://www.cdc.gov/hygiene/about/how-to-clean-and-disinfect-early-care-and-education-settings.html</vt:lpwstr>
      </vt:variant>
      <vt:variant>
        <vt:lpwstr/>
      </vt:variant>
      <vt:variant>
        <vt:i4>2752557</vt:i4>
      </vt:variant>
      <vt:variant>
        <vt:i4>249</vt:i4>
      </vt:variant>
      <vt:variant>
        <vt:i4>0</vt:i4>
      </vt:variant>
      <vt:variant>
        <vt:i4>5</vt:i4>
      </vt:variant>
      <vt:variant>
        <vt:lpwstr>https://www.cdc.gov/hygiene/about/how-to-clean-and-disinfect-early-care-and-education-settings.html</vt:lpwstr>
      </vt:variant>
      <vt:variant>
        <vt:lpwstr/>
      </vt:variant>
      <vt:variant>
        <vt:i4>1835069</vt:i4>
      </vt:variant>
      <vt:variant>
        <vt:i4>242</vt:i4>
      </vt:variant>
      <vt:variant>
        <vt:i4>0</vt:i4>
      </vt:variant>
      <vt:variant>
        <vt:i4>5</vt:i4>
      </vt:variant>
      <vt:variant>
        <vt:lpwstr/>
      </vt:variant>
      <vt:variant>
        <vt:lpwstr>_Toc170199542</vt:lpwstr>
      </vt:variant>
      <vt:variant>
        <vt:i4>1835069</vt:i4>
      </vt:variant>
      <vt:variant>
        <vt:i4>236</vt:i4>
      </vt:variant>
      <vt:variant>
        <vt:i4>0</vt:i4>
      </vt:variant>
      <vt:variant>
        <vt:i4>5</vt:i4>
      </vt:variant>
      <vt:variant>
        <vt:lpwstr/>
      </vt:variant>
      <vt:variant>
        <vt:lpwstr>_Toc170199541</vt:lpwstr>
      </vt:variant>
      <vt:variant>
        <vt:i4>1835069</vt:i4>
      </vt:variant>
      <vt:variant>
        <vt:i4>230</vt:i4>
      </vt:variant>
      <vt:variant>
        <vt:i4>0</vt:i4>
      </vt:variant>
      <vt:variant>
        <vt:i4>5</vt:i4>
      </vt:variant>
      <vt:variant>
        <vt:lpwstr/>
      </vt:variant>
      <vt:variant>
        <vt:lpwstr>_Toc170199540</vt:lpwstr>
      </vt:variant>
      <vt:variant>
        <vt:i4>1769533</vt:i4>
      </vt:variant>
      <vt:variant>
        <vt:i4>224</vt:i4>
      </vt:variant>
      <vt:variant>
        <vt:i4>0</vt:i4>
      </vt:variant>
      <vt:variant>
        <vt:i4>5</vt:i4>
      </vt:variant>
      <vt:variant>
        <vt:lpwstr/>
      </vt:variant>
      <vt:variant>
        <vt:lpwstr>_Toc170199539</vt:lpwstr>
      </vt:variant>
      <vt:variant>
        <vt:i4>1769533</vt:i4>
      </vt:variant>
      <vt:variant>
        <vt:i4>218</vt:i4>
      </vt:variant>
      <vt:variant>
        <vt:i4>0</vt:i4>
      </vt:variant>
      <vt:variant>
        <vt:i4>5</vt:i4>
      </vt:variant>
      <vt:variant>
        <vt:lpwstr/>
      </vt:variant>
      <vt:variant>
        <vt:lpwstr>_Toc170199538</vt:lpwstr>
      </vt:variant>
      <vt:variant>
        <vt:i4>1769533</vt:i4>
      </vt:variant>
      <vt:variant>
        <vt:i4>212</vt:i4>
      </vt:variant>
      <vt:variant>
        <vt:i4>0</vt:i4>
      </vt:variant>
      <vt:variant>
        <vt:i4>5</vt:i4>
      </vt:variant>
      <vt:variant>
        <vt:lpwstr/>
      </vt:variant>
      <vt:variant>
        <vt:lpwstr>_Toc170199537</vt:lpwstr>
      </vt:variant>
      <vt:variant>
        <vt:i4>1769533</vt:i4>
      </vt:variant>
      <vt:variant>
        <vt:i4>206</vt:i4>
      </vt:variant>
      <vt:variant>
        <vt:i4>0</vt:i4>
      </vt:variant>
      <vt:variant>
        <vt:i4>5</vt:i4>
      </vt:variant>
      <vt:variant>
        <vt:lpwstr/>
      </vt:variant>
      <vt:variant>
        <vt:lpwstr>_Toc170199536</vt:lpwstr>
      </vt:variant>
      <vt:variant>
        <vt:i4>1769533</vt:i4>
      </vt:variant>
      <vt:variant>
        <vt:i4>200</vt:i4>
      </vt:variant>
      <vt:variant>
        <vt:i4>0</vt:i4>
      </vt:variant>
      <vt:variant>
        <vt:i4>5</vt:i4>
      </vt:variant>
      <vt:variant>
        <vt:lpwstr/>
      </vt:variant>
      <vt:variant>
        <vt:lpwstr>_Toc170199535</vt:lpwstr>
      </vt:variant>
      <vt:variant>
        <vt:i4>1769533</vt:i4>
      </vt:variant>
      <vt:variant>
        <vt:i4>194</vt:i4>
      </vt:variant>
      <vt:variant>
        <vt:i4>0</vt:i4>
      </vt:variant>
      <vt:variant>
        <vt:i4>5</vt:i4>
      </vt:variant>
      <vt:variant>
        <vt:lpwstr/>
      </vt:variant>
      <vt:variant>
        <vt:lpwstr>_Toc170199534</vt:lpwstr>
      </vt:variant>
      <vt:variant>
        <vt:i4>1769533</vt:i4>
      </vt:variant>
      <vt:variant>
        <vt:i4>188</vt:i4>
      </vt:variant>
      <vt:variant>
        <vt:i4>0</vt:i4>
      </vt:variant>
      <vt:variant>
        <vt:i4>5</vt:i4>
      </vt:variant>
      <vt:variant>
        <vt:lpwstr/>
      </vt:variant>
      <vt:variant>
        <vt:lpwstr>_Toc170199533</vt:lpwstr>
      </vt:variant>
      <vt:variant>
        <vt:i4>1769533</vt:i4>
      </vt:variant>
      <vt:variant>
        <vt:i4>182</vt:i4>
      </vt:variant>
      <vt:variant>
        <vt:i4>0</vt:i4>
      </vt:variant>
      <vt:variant>
        <vt:i4>5</vt:i4>
      </vt:variant>
      <vt:variant>
        <vt:lpwstr/>
      </vt:variant>
      <vt:variant>
        <vt:lpwstr>_Toc170199532</vt:lpwstr>
      </vt:variant>
      <vt:variant>
        <vt:i4>1769533</vt:i4>
      </vt:variant>
      <vt:variant>
        <vt:i4>176</vt:i4>
      </vt:variant>
      <vt:variant>
        <vt:i4>0</vt:i4>
      </vt:variant>
      <vt:variant>
        <vt:i4>5</vt:i4>
      </vt:variant>
      <vt:variant>
        <vt:lpwstr/>
      </vt:variant>
      <vt:variant>
        <vt:lpwstr>_Toc170199531</vt:lpwstr>
      </vt:variant>
      <vt:variant>
        <vt:i4>1769533</vt:i4>
      </vt:variant>
      <vt:variant>
        <vt:i4>170</vt:i4>
      </vt:variant>
      <vt:variant>
        <vt:i4>0</vt:i4>
      </vt:variant>
      <vt:variant>
        <vt:i4>5</vt:i4>
      </vt:variant>
      <vt:variant>
        <vt:lpwstr/>
      </vt:variant>
      <vt:variant>
        <vt:lpwstr>_Toc170199530</vt:lpwstr>
      </vt:variant>
      <vt:variant>
        <vt:i4>1703997</vt:i4>
      </vt:variant>
      <vt:variant>
        <vt:i4>164</vt:i4>
      </vt:variant>
      <vt:variant>
        <vt:i4>0</vt:i4>
      </vt:variant>
      <vt:variant>
        <vt:i4>5</vt:i4>
      </vt:variant>
      <vt:variant>
        <vt:lpwstr/>
      </vt:variant>
      <vt:variant>
        <vt:lpwstr>_Toc170199529</vt:lpwstr>
      </vt:variant>
      <vt:variant>
        <vt:i4>1703997</vt:i4>
      </vt:variant>
      <vt:variant>
        <vt:i4>158</vt:i4>
      </vt:variant>
      <vt:variant>
        <vt:i4>0</vt:i4>
      </vt:variant>
      <vt:variant>
        <vt:i4>5</vt:i4>
      </vt:variant>
      <vt:variant>
        <vt:lpwstr/>
      </vt:variant>
      <vt:variant>
        <vt:lpwstr>_Toc170199528</vt:lpwstr>
      </vt:variant>
      <vt:variant>
        <vt:i4>1703997</vt:i4>
      </vt:variant>
      <vt:variant>
        <vt:i4>152</vt:i4>
      </vt:variant>
      <vt:variant>
        <vt:i4>0</vt:i4>
      </vt:variant>
      <vt:variant>
        <vt:i4>5</vt:i4>
      </vt:variant>
      <vt:variant>
        <vt:lpwstr/>
      </vt:variant>
      <vt:variant>
        <vt:lpwstr>_Toc170199527</vt:lpwstr>
      </vt:variant>
      <vt:variant>
        <vt:i4>1703997</vt:i4>
      </vt:variant>
      <vt:variant>
        <vt:i4>146</vt:i4>
      </vt:variant>
      <vt:variant>
        <vt:i4>0</vt:i4>
      </vt:variant>
      <vt:variant>
        <vt:i4>5</vt:i4>
      </vt:variant>
      <vt:variant>
        <vt:lpwstr/>
      </vt:variant>
      <vt:variant>
        <vt:lpwstr>_Toc170199526</vt:lpwstr>
      </vt:variant>
      <vt:variant>
        <vt:i4>1703997</vt:i4>
      </vt:variant>
      <vt:variant>
        <vt:i4>140</vt:i4>
      </vt:variant>
      <vt:variant>
        <vt:i4>0</vt:i4>
      </vt:variant>
      <vt:variant>
        <vt:i4>5</vt:i4>
      </vt:variant>
      <vt:variant>
        <vt:lpwstr/>
      </vt:variant>
      <vt:variant>
        <vt:lpwstr>_Toc170199525</vt:lpwstr>
      </vt:variant>
      <vt:variant>
        <vt:i4>1703997</vt:i4>
      </vt:variant>
      <vt:variant>
        <vt:i4>134</vt:i4>
      </vt:variant>
      <vt:variant>
        <vt:i4>0</vt:i4>
      </vt:variant>
      <vt:variant>
        <vt:i4>5</vt:i4>
      </vt:variant>
      <vt:variant>
        <vt:lpwstr/>
      </vt:variant>
      <vt:variant>
        <vt:lpwstr>_Toc170199524</vt:lpwstr>
      </vt:variant>
      <vt:variant>
        <vt:i4>1703997</vt:i4>
      </vt:variant>
      <vt:variant>
        <vt:i4>128</vt:i4>
      </vt:variant>
      <vt:variant>
        <vt:i4>0</vt:i4>
      </vt:variant>
      <vt:variant>
        <vt:i4>5</vt:i4>
      </vt:variant>
      <vt:variant>
        <vt:lpwstr/>
      </vt:variant>
      <vt:variant>
        <vt:lpwstr>_Toc170199523</vt:lpwstr>
      </vt:variant>
      <vt:variant>
        <vt:i4>1703997</vt:i4>
      </vt:variant>
      <vt:variant>
        <vt:i4>122</vt:i4>
      </vt:variant>
      <vt:variant>
        <vt:i4>0</vt:i4>
      </vt:variant>
      <vt:variant>
        <vt:i4>5</vt:i4>
      </vt:variant>
      <vt:variant>
        <vt:lpwstr/>
      </vt:variant>
      <vt:variant>
        <vt:lpwstr>_Toc170199522</vt:lpwstr>
      </vt:variant>
      <vt:variant>
        <vt:i4>1703997</vt:i4>
      </vt:variant>
      <vt:variant>
        <vt:i4>116</vt:i4>
      </vt:variant>
      <vt:variant>
        <vt:i4>0</vt:i4>
      </vt:variant>
      <vt:variant>
        <vt:i4>5</vt:i4>
      </vt:variant>
      <vt:variant>
        <vt:lpwstr/>
      </vt:variant>
      <vt:variant>
        <vt:lpwstr>_Toc170199521</vt:lpwstr>
      </vt:variant>
      <vt:variant>
        <vt:i4>1703997</vt:i4>
      </vt:variant>
      <vt:variant>
        <vt:i4>110</vt:i4>
      </vt:variant>
      <vt:variant>
        <vt:i4>0</vt:i4>
      </vt:variant>
      <vt:variant>
        <vt:i4>5</vt:i4>
      </vt:variant>
      <vt:variant>
        <vt:lpwstr/>
      </vt:variant>
      <vt:variant>
        <vt:lpwstr>_Toc170199520</vt:lpwstr>
      </vt:variant>
      <vt:variant>
        <vt:i4>1638461</vt:i4>
      </vt:variant>
      <vt:variant>
        <vt:i4>104</vt:i4>
      </vt:variant>
      <vt:variant>
        <vt:i4>0</vt:i4>
      </vt:variant>
      <vt:variant>
        <vt:i4>5</vt:i4>
      </vt:variant>
      <vt:variant>
        <vt:lpwstr/>
      </vt:variant>
      <vt:variant>
        <vt:lpwstr>_Toc170199519</vt:lpwstr>
      </vt:variant>
      <vt:variant>
        <vt:i4>1638461</vt:i4>
      </vt:variant>
      <vt:variant>
        <vt:i4>98</vt:i4>
      </vt:variant>
      <vt:variant>
        <vt:i4>0</vt:i4>
      </vt:variant>
      <vt:variant>
        <vt:i4>5</vt:i4>
      </vt:variant>
      <vt:variant>
        <vt:lpwstr/>
      </vt:variant>
      <vt:variant>
        <vt:lpwstr>_Toc170199518</vt:lpwstr>
      </vt:variant>
      <vt:variant>
        <vt:i4>1638461</vt:i4>
      </vt:variant>
      <vt:variant>
        <vt:i4>92</vt:i4>
      </vt:variant>
      <vt:variant>
        <vt:i4>0</vt:i4>
      </vt:variant>
      <vt:variant>
        <vt:i4>5</vt:i4>
      </vt:variant>
      <vt:variant>
        <vt:lpwstr/>
      </vt:variant>
      <vt:variant>
        <vt:lpwstr>_Toc170199517</vt:lpwstr>
      </vt:variant>
      <vt:variant>
        <vt:i4>1638461</vt:i4>
      </vt:variant>
      <vt:variant>
        <vt:i4>86</vt:i4>
      </vt:variant>
      <vt:variant>
        <vt:i4>0</vt:i4>
      </vt:variant>
      <vt:variant>
        <vt:i4>5</vt:i4>
      </vt:variant>
      <vt:variant>
        <vt:lpwstr/>
      </vt:variant>
      <vt:variant>
        <vt:lpwstr>_Toc170199516</vt:lpwstr>
      </vt:variant>
      <vt:variant>
        <vt:i4>1638461</vt:i4>
      </vt:variant>
      <vt:variant>
        <vt:i4>80</vt:i4>
      </vt:variant>
      <vt:variant>
        <vt:i4>0</vt:i4>
      </vt:variant>
      <vt:variant>
        <vt:i4>5</vt:i4>
      </vt:variant>
      <vt:variant>
        <vt:lpwstr/>
      </vt:variant>
      <vt:variant>
        <vt:lpwstr>_Toc170199515</vt:lpwstr>
      </vt:variant>
      <vt:variant>
        <vt:i4>1638461</vt:i4>
      </vt:variant>
      <vt:variant>
        <vt:i4>74</vt:i4>
      </vt:variant>
      <vt:variant>
        <vt:i4>0</vt:i4>
      </vt:variant>
      <vt:variant>
        <vt:i4>5</vt:i4>
      </vt:variant>
      <vt:variant>
        <vt:lpwstr/>
      </vt:variant>
      <vt:variant>
        <vt:lpwstr>_Toc170199514</vt:lpwstr>
      </vt:variant>
      <vt:variant>
        <vt:i4>1638461</vt:i4>
      </vt:variant>
      <vt:variant>
        <vt:i4>68</vt:i4>
      </vt:variant>
      <vt:variant>
        <vt:i4>0</vt:i4>
      </vt:variant>
      <vt:variant>
        <vt:i4>5</vt:i4>
      </vt:variant>
      <vt:variant>
        <vt:lpwstr/>
      </vt:variant>
      <vt:variant>
        <vt:lpwstr>_Toc170199513</vt:lpwstr>
      </vt:variant>
      <vt:variant>
        <vt:i4>1638461</vt:i4>
      </vt:variant>
      <vt:variant>
        <vt:i4>62</vt:i4>
      </vt:variant>
      <vt:variant>
        <vt:i4>0</vt:i4>
      </vt:variant>
      <vt:variant>
        <vt:i4>5</vt:i4>
      </vt:variant>
      <vt:variant>
        <vt:lpwstr/>
      </vt:variant>
      <vt:variant>
        <vt:lpwstr>_Toc170199512</vt:lpwstr>
      </vt:variant>
      <vt:variant>
        <vt:i4>1638461</vt:i4>
      </vt:variant>
      <vt:variant>
        <vt:i4>56</vt:i4>
      </vt:variant>
      <vt:variant>
        <vt:i4>0</vt:i4>
      </vt:variant>
      <vt:variant>
        <vt:i4>5</vt:i4>
      </vt:variant>
      <vt:variant>
        <vt:lpwstr/>
      </vt:variant>
      <vt:variant>
        <vt:lpwstr>_Toc170199511</vt:lpwstr>
      </vt:variant>
      <vt:variant>
        <vt:i4>1638461</vt:i4>
      </vt:variant>
      <vt:variant>
        <vt:i4>50</vt:i4>
      </vt:variant>
      <vt:variant>
        <vt:i4>0</vt:i4>
      </vt:variant>
      <vt:variant>
        <vt:i4>5</vt:i4>
      </vt:variant>
      <vt:variant>
        <vt:lpwstr/>
      </vt:variant>
      <vt:variant>
        <vt:lpwstr>_Toc170199510</vt:lpwstr>
      </vt:variant>
      <vt:variant>
        <vt:i4>1572925</vt:i4>
      </vt:variant>
      <vt:variant>
        <vt:i4>44</vt:i4>
      </vt:variant>
      <vt:variant>
        <vt:i4>0</vt:i4>
      </vt:variant>
      <vt:variant>
        <vt:i4>5</vt:i4>
      </vt:variant>
      <vt:variant>
        <vt:lpwstr/>
      </vt:variant>
      <vt:variant>
        <vt:lpwstr>_Toc170199509</vt:lpwstr>
      </vt:variant>
      <vt:variant>
        <vt:i4>1572925</vt:i4>
      </vt:variant>
      <vt:variant>
        <vt:i4>38</vt:i4>
      </vt:variant>
      <vt:variant>
        <vt:i4>0</vt:i4>
      </vt:variant>
      <vt:variant>
        <vt:i4>5</vt:i4>
      </vt:variant>
      <vt:variant>
        <vt:lpwstr/>
      </vt:variant>
      <vt:variant>
        <vt:lpwstr>_Toc170199508</vt:lpwstr>
      </vt:variant>
      <vt:variant>
        <vt:i4>1572925</vt:i4>
      </vt:variant>
      <vt:variant>
        <vt:i4>32</vt:i4>
      </vt:variant>
      <vt:variant>
        <vt:i4>0</vt:i4>
      </vt:variant>
      <vt:variant>
        <vt:i4>5</vt:i4>
      </vt:variant>
      <vt:variant>
        <vt:lpwstr/>
      </vt:variant>
      <vt:variant>
        <vt:lpwstr>_Toc170199507</vt:lpwstr>
      </vt:variant>
      <vt:variant>
        <vt:i4>1572925</vt:i4>
      </vt:variant>
      <vt:variant>
        <vt:i4>26</vt:i4>
      </vt:variant>
      <vt:variant>
        <vt:i4>0</vt:i4>
      </vt:variant>
      <vt:variant>
        <vt:i4>5</vt:i4>
      </vt:variant>
      <vt:variant>
        <vt:lpwstr/>
      </vt:variant>
      <vt:variant>
        <vt:lpwstr>_Toc170199506</vt:lpwstr>
      </vt:variant>
      <vt:variant>
        <vt:i4>1572925</vt:i4>
      </vt:variant>
      <vt:variant>
        <vt:i4>20</vt:i4>
      </vt:variant>
      <vt:variant>
        <vt:i4>0</vt:i4>
      </vt:variant>
      <vt:variant>
        <vt:i4>5</vt:i4>
      </vt:variant>
      <vt:variant>
        <vt:lpwstr/>
      </vt:variant>
      <vt:variant>
        <vt:lpwstr>_Toc170199505</vt:lpwstr>
      </vt:variant>
      <vt:variant>
        <vt:i4>1572925</vt:i4>
      </vt:variant>
      <vt:variant>
        <vt:i4>14</vt:i4>
      </vt:variant>
      <vt:variant>
        <vt:i4>0</vt:i4>
      </vt:variant>
      <vt:variant>
        <vt:i4>5</vt:i4>
      </vt:variant>
      <vt:variant>
        <vt:lpwstr/>
      </vt:variant>
      <vt:variant>
        <vt:lpwstr>_Toc170199504</vt:lpwstr>
      </vt:variant>
      <vt:variant>
        <vt:i4>1572925</vt:i4>
      </vt:variant>
      <vt:variant>
        <vt:i4>8</vt:i4>
      </vt:variant>
      <vt:variant>
        <vt:i4>0</vt:i4>
      </vt:variant>
      <vt:variant>
        <vt:i4>5</vt:i4>
      </vt:variant>
      <vt:variant>
        <vt:lpwstr/>
      </vt:variant>
      <vt:variant>
        <vt:lpwstr>_Toc170199503</vt:lpwstr>
      </vt:variant>
      <vt:variant>
        <vt:i4>1572925</vt:i4>
      </vt:variant>
      <vt:variant>
        <vt:i4>2</vt:i4>
      </vt:variant>
      <vt:variant>
        <vt:i4>0</vt:i4>
      </vt:variant>
      <vt:variant>
        <vt:i4>5</vt:i4>
      </vt:variant>
      <vt:variant>
        <vt:lpwstr/>
      </vt:variant>
      <vt:variant>
        <vt:lpwstr>_Toc170199502</vt:lpwstr>
      </vt:variant>
      <vt:variant>
        <vt:i4>2293855</vt:i4>
      </vt:variant>
      <vt:variant>
        <vt:i4>36</vt:i4>
      </vt:variant>
      <vt:variant>
        <vt:i4>0</vt:i4>
      </vt:variant>
      <vt:variant>
        <vt:i4>5</vt:i4>
      </vt:variant>
      <vt:variant>
        <vt:lpwstr>mailto:nruiz-villar@apic.org</vt:lpwstr>
      </vt:variant>
      <vt:variant>
        <vt:lpwstr/>
      </vt:variant>
      <vt:variant>
        <vt:i4>2752557</vt:i4>
      </vt:variant>
      <vt:variant>
        <vt:i4>33</vt:i4>
      </vt:variant>
      <vt:variant>
        <vt:i4>0</vt:i4>
      </vt:variant>
      <vt:variant>
        <vt:i4>5</vt:i4>
      </vt:variant>
      <vt:variant>
        <vt:lpwstr>https://www.cdc.gov/hygiene/about/how-to-clean-and-disinfect-early-care-and-education-settings.html</vt:lpwstr>
      </vt:variant>
      <vt:variant>
        <vt:lpwstr/>
      </vt:variant>
      <vt:variant>
        <vt:i4>2293855</vt:i4>
      </vt:variant>
      <vt:variant>
        <vt:i4>30</vt:i4>
      </vt:variant>
      <vt:variant>
        <vt:i4>0</vt:i4>
      </vt:variant>
      <vt:variant>
        <vt:i4>5</vt:i4>
      </vt:variant>
      <vt:variant>
        <vt:lpwstr>mailto:nruiz-villar@apic.org</vt:lpwstr>
      </vt:variant>
      <vt:variant>
        <vt:lpwstr/>
      </vt:variant>
      <vt:variant>
        <vt:i4>4391020</vt:i4>
      </vt:variant>
      <vt:variant>
        <vt:i4>27</vt:i4>
      </vt:variant>
      <vt:variant>
        <vt:i4>0</vt:i4>
      </vt:variant>
      <vt:variant>
        <vt:i4>5</vt:i4>
      </vt:variant>
      <vt:variant>
        <vt:lpwstr>mailto:csmith@apic.org</vt:lpwstr>
      </vt:variant>
      <vt:variant>
        <vt:lpwstr/>
      </vt:variant>
      <vt:variant>
        <vt:i4>2293855</vt:i4>
      </vt:variant>
      <vt:variant>
        <vt:i4>24</vt:i4>
      </vt:variant>
      <vt:variant>
        <vt:i4>0</vt:i4>
      </vt:variant>
      <vt:variant>
        <vt:i4>5</vt:i4>
      </vt:variant>
      <vt:variant>
        <vt:lpwstr>mailto:nruiz-villar@apic.org</vt:lpwstr>
      </vt:variant>
      <vt:variant>
        <vt:lpwstr/>
      </vt:variant>
      <vt:variant>
        <vt:i4>2293855</vt:i4>
      </vt:variant>
      <vt:variant>
        <vt:i4>21</vt:i4>
      </vt:variant>
      <vt:variant>
        <vt:i4>0</vt:i4>
      </vt:variant>
      <vt:variant>
        <vt:i4>5</vt:i4>
      </vt:variant>
      <vt:variant>
        <vt:lpwstr>mailto:nruiz-villar@apic.org</vt:lpwstr>
      </vt:variant>
      <vt:variant>
        <vt:lpwstr/>
      </vt:variant>
      <vt:variant>
        <vt:i4>5374057</vt:i4>
      </vt:variant>
      <vt:variant>
        <vt:i4>18</vt:i4>
      </vt:variant>
      <vt:variant>
        <vt:i4>0</vt:i4>
      </vt:variant>
      <vt:variant>
        <vt:i4>5</vt:i4>
      </vt:variant>
      <vt:variant>
        <vt:lpwstr>mailto:ajones@apic.org</vt:lpwstr>
      </vt:variant>
      <vt:variant>
        <vt:lpwstr/>
      </vt:variant>
      <vt:variant>
        <vt:i4>2293855</vt:i4>
      </vt:variant>
      <vt:variant>
        <vt:i4>15</vt:i4>
      </vt:variant>
      <vt:variant>
        <vt:i4>0</vt:i4>
      </vt:variant>
      <vt:variant>
        <vt:i4>5</vt:i4>
      </vt:variant>
      <vt:variant>
        <vt:lpwstr>mailto:nruiz-villar@apic.org</vt:lpwstr>
      </vt:variant>
      <vt:variant>
        <vt:lpwstr/>
      </vt:variant>
      <vt:variant>
        <vt:i4>5374057</vt:i4>
      </vt:variant>
      <vt:variant>
        <vt:i4>12</vt:i4>
      </vt:variant>
      <vt:variant>
        <vt:i4>0</vt:i4>
      </vt:variant>
      <vt:variant>
        <vt:i4>5</vt:i4>
      </vt:variant>
      <vt:variant>
        <vt:lpwstr>mailto:ajones@apic.org</vt:lpwstr>
      </vt:variant>
      <vt:variant>
        <vt:lpwstr/>
      </vt:variant>
      <vt:variant>
        <vt:i4>4391020</vt:i4>
      </vt:variant>
      <vt:variant>
        <vt:i4>9</vt:i4>
      </vt:variant>
      <vt:variant>
        <vt:i4>0</vt:i4>
      </vt:variant>
      <vt:variant>
        <vt:i4>5</vt:i4>
      </vt:variant>
      <vt:variant>
        <vt:lpwstr>mailto:csmith@apic.org</vt:lpwstr>
      </vt:variant>
      <vt:variant>
        <vt:lpwstr/>
      </vt:variant>
      <vt:variant>
        <vt:i4>2293855</vt:i4>
      </vt:variant>
      <vt:variant>
        <vt:i4>6</vt:i4>
      </vt:variant>
      <vt:variant>
        <vt:i4>0</vt:i4>
      </vt:variant>
      <vt:variant>
        <vt:i4>5</vt:i4>
      </vt:variant>
      <vt:variant>
        <vt:lpwstr>mailto:nruiz-villar@apic.org</vt:lpwstr>
      </vt:variant>
      <vt:variant>
        <vt:lpwstr/>
      </vt:variant>
      <vt:variant>
        <vt:i4>2293855</vt:i4>
      </vt:variant>
      <vt:variant>
        <vt:i4>3</vt:i4>
      </vt:variant>
      <vt:variant>
        <vt:i4>0</vt:i4>
      </vt:variant>
      <vt:variant>
        <vt:i4>5</vt:i4>
      </vt:variant>
      <vt:variant>
        <vt:lpwstr>mailto:nruiz-villar@apic.org</vt:lpwstr>
      </vt:variant>
      <vt:variant>
        <vt:lpwstr/>
      </vt:variant>
      <vt:variant>
        <vt:i4>5374057</vt:i4>
      </vt:variant>
      <vt:variant>
        <vt:i4>0</vt:i4>
      </vt:variant>
      <vt:variant>
        <vt:i4>0</vt:i4>
      </vt:variant>
      <vt:variant>
        <vt:i4>5</vt:i4>
      </vt:variant>
      <vt:variant>
        <vt:lpwstr>mailto:ajones@apic.org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Jones</dc:creator>
  <cp:keywords/>
  <dc:description/>
  <cp:lastModifiedBy>Chris Smith</cp:lastModifiedBy>
  <cp:revision>24</cp:revision>
  <dcterms:created xsi:type="dcterms:W3CDTF">2024-07-12T17:49:00Z</dcterms:created>
  <dcterms:modified xsi:type="dcterms:W3CDTF">2024-07-22T16:28:00Z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0x010100E49787B83F8A5B45B75C3322D3769DCB</vt:lpwstr>
  </property>
  <property fmtid="{D5CDD505-2E9C-101B-9397-08002B2CF9AE}" pid="3" name="MediaServiceImageTags">
    <vt:lpwstr/>
  </property>
</Properties>
</file>