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66202" w14:textId="6FF92452" w:rsidR="00455B94" w:rsidRDefault="002278EA" w:rsidP="00813B03">
      <w:pPr>
        <w:pStyle w:val="SampleGuidelinesHeading1"/>
      </w:pPr>
      <w:r>
        <w:t>Overview</w:t>
      </w:r>
    </w:p>
    <w:p w14:paraId="2A8700A2" w14:textId="16FBE117" w:rsidR="00ED4632" w:rsidRPr="00970F07" w:rsidRDefault="00ED4632" w:rsidP="00ED4632">
      <w:pPr>
        <w:pStyle w:val="SampleGuidelinesbody"/>
      </w:pPr>
      <w:r>
        <w:t>Environmental Protection Agency (EPA) registered disinfectants often undergo stringent testing and evaluation to demonstrate their effectiveness against specific pathogens. In settings such as schools, where various illnesses can spread quickly among children, using an EPA registered disinfectant can provide a higher level of confidence in controlling the spread of diseases like flu viruses, norovirus</w:t>
      </w:r>
      <w:r w:rsidR="78D77710">
        <w:t xml:space="preserve"> (stomach flu)</w:t>
      </w:r>
      <w:r>
        <w:t>, etc.</w:t>
      </w:r>
    </w:p>
    <w:p w14:paraId="07B92730" w14:textId="77777777" w:rsidR="00497A12" w:rsidRDefault="00497A12" w:rsidP="00ED4632">
      <w:pPr>
        <w:pStyle w:val="SampleGuidelinesbody"/>
      </w:pPr>
    </w:p>
    <w:p w14:paraId="666A590F" w14:textId="75FD0BC3" w:rsidR="002278EA" w:rsidRDefault="00ED4632" w:rsidP="00ED4632">
      <w:pPr>
        <w:pStyle w:val="SampleGuidelinesbody"/>
      </w:pPr>
      <w:r w:rsidRPr="00970F07">
        <w:t>This resource provides</w:t>
      </w:r>
      <w:r>
        <w:t xml:space="preserve"> guidelines and consider</w:t>
      </w:r>
      <w:r w:rsidR="00813B03">
        <w:t>ations</w:t>
      </w:r>
      <w:r>
        <w:t xml:space="preserve"> </w:t>
      </w:r>
      <w:r w:rsidR="00813B03">
        <w:t>for</w:t>
      </w:r>
      <w:r>
        <w:t xml:space="preserve"> selecting appropriate disinfectants.</w:t>
      </w:r>
    </w:p>
    <w:p w14:paraId="13BD4963" w14:textId="499757E4" w:rsidR="00813B03" w:rsidRDefault="00310011" w:rsidP="001E7F73">
      <w:pPr>
        <w:pStyle w:val="SampleGuidelinesHeading1"/>
      </w:pPr>
      <w:r w:rsidRPr="001C3DF5">
        <w:t>EPA Lists and Target</w:t>
      </w:r>
      <w:r w:rsidR="009D2BDF">
        <w:t>ed</w:t>
      </w:r>
      <w:r w:rsidR="009D2BDF" w:rsidRPr="009D2BDF">
        <w:t xml:space="preserve"> </w:t>
      </w:r>
      <w:r w:rsidR="009D2BDF" w:rsidRPr="001C3DF5">
        <w:t>Organism</w:t>
      </w:r>
      <w:r w:rsidR="009D2BDF">
        <w:t>s</w:t>
      </w:r>
    </w:p>
    <w:p w14:paraId="30762E29" w14:textId="77777777" w:rsidR="001E7F73" w:rsidRDefault="001E7F73" w:rsidP="001E7F73">
      <w:pPr>
        <w:pStyle w:val="SampleGuidelinesbody"/>
      </w:pPr>
      <w:r w:rsidRPr="001C3DF5">
        <w:t>EPA lists (N, G, K, H)</w:t>
      </w:r>
      <w:r>
        <w:t xml:space="preserve"> of registered disinfectants</w:t>
      </w:r>
      <w:r w:rsidRPr="001C3DF5">
        <w:t xml:space="preserve"> target various organisms:</w:t>
      </w:r>
    </w:p>
    <w:p w14:paraId="40D5A0A7" w14:textId="77777777" w:rsidR="001E7F73" w:rsidRPr="001C3DF5" w:rsidRDefault="001E7F73" w:rsidP="009D2BDF">
      <w:pPr>
        <w:pStyle w:val="SampleGuidelinesbody"/>
        <w:numPr>
          <w:ilvl w:val="0"/>
          <w:numId w:val="2"/>
        </w:numPr>
      </w:pPr>
      <w:r w:rsidRPr="001C3DF5">
        <w:t>N list: Effective against COVID-19</w:t>
      </w:r>
    </w:p>
    <w:p w14:paraId="5E8104A0" w14:textId="77777777" w:rsidR="001E7F73" w:rsidRPr="001C3DF5" w:rsidRDefault="001E7F73" w:rsidP="009D2BDF">
      <w:pPr>
        <w:pStyle w:val="SampleGuidelinesbody"/>
        <w:numPr>
          <w:ilvl w:val="0"/>
          <w:numId w:val="2"/>
        </w:numPr>
      </w:pPr>
      <w:r w:rsidRPr="001C3DF5">
        <w:t>G list: Effective against Noroviru</w:t>
      </w:r>
      <w:r>
        <w:t>s</w:t>
      </w:r>
    </w:p>
    <w:p w14:paraId="169B65CA" w14:textId="77777777" w:rsidR="001E7F73" w:rsidRPr="001C3DF5" w:rsidRDefault="001E7F73" w:rsidP="009D2BDF">
      <w:pPr>
        <w:pStyle w:val="SampleGuidelinesbody"/>
        <w:numPr>
          <w:ilvl w:val="0"/>
          <w:numId w:val="2"/>
        </w:numPr>
      </w:pPr>
      <w:r w:rsidRPr="001C3DF5">
        <w:t>K list: Effective against C. difficile spores</w:t>
      </w:r>
    </w:p>
    <w:p w14:paraId="629CACEE" w14:textId="2563F9BA" w:rsidR="001E7F73" w:rsidRDefault="001E7F73" w:rsidP="009D2BDF">
      <w:pPr>
        <w:pStyle w:val="SampleGuidelinesbody"/>
        <w:numPr>
          <w:ilvl w:val="0"/>
          <w:numId w:val="2"/>
        </w:numPr>
      </w:pPr>
      <w:r>
        <w:t>H list: Effective against resistant organisms like</w:t>
      </w:r>
      <w:r w:rsidR="53BA84A7" w:rsidRPr="7726C219">
        <w:rPr>
          <w:rFonts w:ascii="Roboto" w:eastAsia="Roboto" w:hAnsi="Roboto" w:cs="Roboto"/>
          <w:color w:val="4D5156"/>
          <w:sz w:val="21"/>
          <w:szCs w:val="21"/>
        </w:rPr>
        <w:t xml:space="preserve"> </w:t>
      </w:r>
      <w:r w:rsidR="0083650D" w:rsidRPr="7726C219">
        <w:rPr>
          <w:lang w:val="en-US"/>
        </w:rPr>
        <w:t>Methicillin-resistant Staphylococcus aureus (</w:t>
      </w:r>
      <w:r>
        <w:t>MRSA</w:t>
      </w:r>
      <w:r w:rsidR="0083650D">
        <w:t>)</w:t>
      </w:r>
      <w:r>
        <w:t xml:space="preserve">  </w:t>
      </w:r>
    </w:p>
    <w:p w14:paraId="2FA3094B" w14:textId="77777777" w:rsidR="001E7F73" w:rsidRDefault="001E7F73" w:rsidP="001E7F73">
      <w:pPr>
        <w:pStyle w:val="SampleGuidelinesbody"/>
      </w:pPr>
    </w:p>
    <w:p w14:paraId="1CA84C21" w14:textId="79A29523" w:rsidR="001E7F73" w:rsidRPr="001C3DF5" w:rsidRDefault="001E7F73" w:rsidP="001E7F73">
      <w:pPr>
        <w:pStyle w:val="SampleGuidelinesbody"/>
      </w:pPr>
      <w:r w:rsidRPr="4F6EAE82">
        <w:rPr>
          <w:b/>
          <w:bCs/>
        </w:rPr>
        <w:t>Important</w:t>
      </w:r>
      <w:r>
        <w:t>: These lists are regularly updated as new products are evaluated and approved by the EPA. It is important to consult the most recent version of these lists on the EPA's official website for the latest information on registered disinfectants and their efficacy against</w:t>
      </w:r>
      <w:r w:rsidR="6DC1B431">
        <w:t xml:space="preserve"> each identified</w:t>
      </w:r>
      <w:r>
        <w:t xml:space="preserve"> </w:t>
      </w:r>
      <w:r w:rsidR="6E8A26D7">
        <w:t>pathogen</w:t>
      </w:r>
      <w:r>
        <w:t>.</w:t>
      </w:r>
    </w:p>
    <w:p w14:paraId="1D5D4748" w14:textId="132F7CD3" w:rsidR="00310011" w:rsidRDefault="007728E4" w:rsidP="009B7DF0">
      <w:pPr>
        <w:pStyle w:val="SampleGuidelinesHeading1"/>
      </w:pPr>
      <w:r w:rsidRPr="00970F07">
        <w:t>Versatile Cleaner-Disinfectant Considerations</w:t>
      </w:r>
    </w:p>
    <w:p w14:paraId="453DBDFD" w14:textId="02200672" w:rsidR="009B7DF0" w:rsidRDefault="009B7DF0" w:rsidP="009B7DF0">
      <w:pPr>
        <w:pStyle w:val="SampleGuidelinesbody"/>
      </w:pPr>
      <w:r>
        <w:t xml:space="preserve">This information simplifies the understanding of </w:t>
      </w:r>
      <w:r w:rsidR="3696D85B">
        <w:t xml:space="preserve">the </w:t>
      </w:r>
      <w:r>
        <w:t>EPA</w:t>
      </w:r>
      <w:r w:rsidR="0742DDAD">
        <w:t>’s</w:t>
      </w:r>
      <w:r>
        <w:t xml:space="preserve"> lists targeting specific organisms and provides practical considerations for choosing a versatile cleaner-disinfectant suitable for most school situations.</w:t>
      </w:r>
    </w:p>
    <w:p w14:paraId="6CAE7A4F" w14:textId="77777777" w:rsidR="009B7DF0" w:rsidRPr="00970F07" w:rsidRDefault="009B7DF0" w:rsidP="009B7DF0">
      <w:pPr>
        <w:pStyle w:val="SampleGuidelinesbody"/>
      </w:pPr>
    </w:p>
    <w:p w14:paraId="7C971C03" w14:textId="3EEF1EE3" w:rsidR="009B7DF0" w:rsidRPr="008A7427" w:rsidRDefault="009B7DF0" w:rsidP="009B7DF0">
      <w:pPr>
        <w:pStyle w:val="SampleGuidelinesbody"/>
        <w:numPr>
          <w:ilvl w:val="0"/>
          <w:numId w:val="6"/>
        </w:numPr>
        <w:rPr>
          <w:lang w:val="en-US"/>
        </w:rPr>
      </w:pPr>
      <w:r w:rsidRPr="0F292FF5">
        <w:rPr>
          <w:lang w:val="en-US"/>
        </w:rPr>
        <w:t xml:space="preserve">Bacteria like </w:t>
      </w:r>
      <w:r w:rsidR="688C5BAC" w:rsidRPr="0F292FF5">
        <w:rPr>
          <w:lang w:val="en-US"/>
        </w:rPr>
        <w:t xml:space="preserve">Methicillin-resistant </w:t>
      </w:r>
      <w:r w:rsidR="688C5BAC" w:rsidRPr="006F0065">
        <w:rPr>
          <w:i/>
          <w:iCs/>
          <w:lang w:val="en-US"/>
        </w:rPr>
        <w:t>Staphylococcus aureus</w:t>
      </w:r>
      <w:r w:rsidR="688C5BAC" w:rsidRPr="0F292FF5">
        <w:rPr>
          <w:lang w:val="en-US"/>
        </w:rPr>
        <w:t xml:space="preserve"> (</w:t>
      </w:r>
      <w:r w:rsidRPr="0F292FF5">
        <w:rPr>
          <w:lang w:val="en-US"/>
        </w:rPr>
        <w:t>MRSA</w:t>
      </w:r>
      <w:r w:rsidR="7B48A7E8" w:rsidRPr="0F292FF5">
        <w:rPr>
          <w:lang w:val="en-US"/>
        </w:rPr>
        <w:t>)</w:t>
      </w:r>
      <w:r w:rsidRPr="0F292FF5">
        <w:rPr>
          <w:lang w:val="en-US"/>
        </w:rPr>
        <w:t xml:space="preserve"> </w:t>
      </w:r>
      <w:r w:rsidR="565D2F7B" w:rsidRPr="0F292FF5">
        <w:rPr>
          <w:lang w:val="en-US"/>
        </w:rPr>
        <w:t>is a</w:t>
      </w:r>
      <w:r w:rsidRPr="0F292FF5">
        <w:rPr>
          <w:lang w:val="en-US"/>
        </w:rPr>
        <w:t xml:space="preserve"> </w:t>
      </w:r>
      <w:r w:rsidR="51153665" w:rsidRPr="0F292FF5">
        <w:rPr>
          <w:lang w:val="en-US"/>
        </w:rPr>
        <w:t>reliable indicator</w:t>
      </w:r>
      <w:r w:rsidRPr="0F292FF5">
        <w:rPr>
          <w:lang w:val="en-US"/>
        </w:rPr>
        <w:t xml:space="preserve"> for school bacteria; products effective against </w:t>
      </w:r>
      <w:r w:rsidR="1105F004" w:rsidRPr="0F292FF5">
        <w:rPr>
          <w:lang w:val="en-US"/>
        </w:rPr>
        <w:t>it</w:t>
      </w:r>
      <w:r w:rsidRPr="0F292FF5">
        <w:rPr>
          <w:lang w:val="en-US"/>
        </w:rPr>
        <w:t xml:space="preserve"> </w:t>
      </w:r>
      <w:r w:rsidR="3587637A" w:rsidRPr="0F292FF5">
        <w:rPr>
          <w:lang w:val="en-US"/>
        </w:rPr>
        <w:t xml:space="preserve">can be used to </w:t>
      </w:r>
      <w:r w:rsidRPr="0F292FF5">
        <w:rPr>
          <w:lang w:val="en-US"/>
        </w:rPr>
        <w:t>combat other school bacteria.</w:t>
      </w:r>
    </w:p>
    <w:p w14:paraId="4C1A8DE9" w14:textId="064F11DE" w:rsidR="009B7DF0" w:rsidRPr="008A7427" w:rsidRDefault="009B7DF0" w:rsidP="009B7DF0">
      <w:pPr>
        <w:pStyle w:val="SampleGuidelinesbody"/>
        <w:numPr>
          <w:ilvl w:val="0"/>
          <w:numId w:val="6"/>
        </w:numPr>
        <w:rPr>
          <w:lang w:val="en-US"/>
        </w:rPr>
      </w:pPr>
      <w:r w:rsidRPr="0F292FF5">
        <w:rPr>
          <w:lang w:val="en-US"/>
        </w:rPr>
        <w:t>Enveloped viruses</w:t>
      </w:r>
      <w:r w:rsidR="00491293" w:rsidRPr="0F292FF5">
        <w:rPr>
          <w:lang w:val="en-US"/>
        </w:rPr>
        <w:t xml:space="preserve"> (e.g.</w:t>
      </w:r>
      <w:r w:rsidRPr="0F292FF5">
        <w:rPr>
          <w:lang w:val="en-US"/>
        </w:rPr>
        <w:t>, COVID-19</w:t>
      </w:r>
      <w:r w:rsidR="254BA6D0" w:rsidRPr="0F292FF5">
        <w:rPr>
          <w:lang w:val="en-US"/>
        </w:rPr>
        <w:t>,</w:t>
      </w:r>
      <w:r w:rsidR="5167E496" w:rsidRPr="0F292FF5">
        <w:rPr>
          <w:lang w:val="en-US"/>
        </w:rPr>
        <w:t xml:space="preserve"> FLU, HIV</w:t>
      </w:r>
      <w:r w:rsidR="00491293" w:rsidRPr="0F292FF5">
        <w:rPr>
          <w:lang w:val="en-US"/>
        </w:rPr>
        <w:t>)</w:t>
      </w:r>
      <w:r w:rsidRPr="0F292FF5">
        <w:rPr>
          <w:lang w:val="en-US"/>
        </w:rPr>
        <w:t xml:space="preserve"> </w:t>
      </w:r>
      <w:r w:rsidR="00B820CA" w:rsidRPr="0F292FF5">
        <w:rPr>
          <w:lang w:val="en-US"/>
        </w:rPr>
        <w:t xml:space="preserve">contain an outer layer that is more sensitive to </w:t>
      </w:r>
      <w:r w:rsidR="00C54B2C" w:rsidRPr="0F292FF5">
        <w:rPr>
          <w:lang w:val="en-US"/>
        </w:rPr>
        <w:t xml:space="preserve">heat and </w:t>
      </w:r>
      <w:r w:rsidR="04F03A5E" w:rsidRPr="0F292FF5">
        <w:rPr>
          <w:lang w:val="en-US"/>
        </w:rPr>
        <w:t xml:space="preserve">simple </w:t>
      </w:r>
      <w:r w:rsidR="00C54B2C" w:rsidRPr="0F292FF5">
        <w:rPr>
          <w:lang w:val="en-US"/>
        </w:rPr>
        <w:t xml:space="preserve">cleaning/disinfecting agents. </w:t>
      </w:r>
    </w:p>
    <w:p w14:paraId="5F13AAEA" w14:textId="1EA8E031" w:rsidR="009B7DF0" w:rsidRPr="008A7427" w:rsidRDefault="009B7DF0" w:rsidP="009B7DF0">
      <w:pPr>
        <w:pStyle w:val="SampleGuidelinesbody"/>
        <w:numPr>
          <w:ilvl w:val="0"/>
          <w:numId w:val="6"/>
        </w:numPr>
        <w:rPr>
          <w:lang w:val="en-US"/>
        </w:rPr>
      </w:pPr>
      <w:r w:rsidRPr="0F292FF5">
        <w:rPr>
          <w:lang w:val="en-US"/>
        </w:rPr>
        <w:t xml:space="preserve">Shorter wet-contact times are more </w:t>
      </w:r>
      <w:r w:rsidR="00E31E11" w:rsidRPr="0F292FF5">
        <w:rPr>
          <w:lang w:val="en-US"/>
        </w:rPr>
        <w:t>effi</w:t>
      </w:r>
      <w:r w:rsidR="00460598" w:rsidRPr="0F292FF5">
        <w:rPr>
          <w:lang w:val="en-US"/>
        </w:rPr>
        <w:t xml:space="preserve">cient as they typically do not require re-wetting. </w:t>
      </w:r>
      <w:r w:rsidRPr="0F292FF5">
        <w:rPr>
          <w:lang w:val="en-US"/>
        </w:rPr>
        <w:t xml:space="preserve"> </w:t>
      </w:r>
      <w:r w:rsidR="00CE3723" w:rsidRPr="0F292FF5">
        <w:rPr>
          <w:lang w:val="en-US"/>
        </w:rPr>
        <w:t>L</w:t>
      </w:r>
      <w:r w:rsidRPr="0F292FF5">
        <w:rPr>
          <w:lang w:val="en-US"/>
        </w:rPr>
        <w:t>onger</w:t>
      </w:r>
      <w:r w:rsidR="00CE3723" w:rsidRPr="0F292FF5">
        <w:rPr>
          <w:lang w:val="en-US"/>
        </w:rPr>
        <w:t xml:space="preserve"> wet-contact</w:t>
      </w:r>
      <w:r w:rsidRPr="0F292FF5">
        <w:rPr>
          <w:lang w:val="en-US"/>
        </w:rPr>
        <w:t xml:space="preserve"> times (5-10 mins) might </w:t>
      </w:r>
      <w:r w:rsidR="4A6ADC39" w:rsidRPr="0F292FF5">
        <w:rPr>
          <w:lang w:val="en-US"/>
        </w:rPr>
        <w:t>require</w:t>
      </w:r>
      <w:r w:rsidRPr="0F292FF5">
        <w:rPr>
          <w:lang w:val="en-US"/>
        </w:rPr>
        <w:t xml:space="preserve"> re-wetting during use.</w:t>
      </w:r>
    </w:p>
    <w:p w14:paraId="1090AA87" w14:textId="7DA41651" w:rsidR="009B7DF0" w:rsidRPr="008A7427" w:rsidRDefault="009B7DF0" w:rsidP="009B7DF0">
      <w:pPr>
        <w:pStyle w:val="SampleGuidelinesbody"/>
        <w:numPr>
          <w:ilvl w:val="0"/>
          <w:numId w:val="6"/>
        </w:numPr>
        <w:rPr>
          <w:lang w:val="en-US"/>
        </w:rPr>
      </w:pPr>
      <w:r w:rsidRPr="0F292FF5">
        <w:rPr>
          <w:lang w:val="en-US"/>
        </w:rPr>
        <w:t xml:space="preserve">Some products may have </w:t>
      </w:r>
      <w:r w:rsidR="3AFFFBD4" w:rsidRPr="0F292FF5">
        <w:rPr>
          <w:lang w:val="en-US"/>
        </w:rPr>
        <w:t>different</w:t>
      </w:r>
      <w:r w:rsidRPr="0F292FF5">
        <w:rPr>
          <w:lang w:val="en-US"/>
        </w:rPr>
        <w:t xml:space="preserve"> contact times for </w:t>
      </w:r>
      <w:r w:rsidR="7B184F81" w:rsidRPr="0F292FF5">
        <w:rPr>
          <w:lang w:val="en-US"/>
        </w:rPr>
        <w:t>various</w:t>
      </w:r>
      <w:r w:rsidRPr="0F292FF5">
        <w:rPr>
          <w:lang w:val="en-US"/>
        </w:rPr>
        <w:t xml:space="preserve"> organisms (e.g., shorter for bacteria/COVID-19, longer for Norovirus); select such products for routine use based on general contact time.</w:t>
      </w:r>
    </w:p>
    <w:p w14:paraId="7C15FD3B" w14:textId="15D0E107" w:rsidR="009B7DF0" w:rsidRDefault="0190FA8D" w:rsidP="0F292FF5">
      <w:pPr>
        <w:pStyle w:val="SampleGuidelinesbody"/>
        <w:numPr>
          <w:ilvl w:val="0"/>
          <w:numId w:val="6"/>
        </w:numPr>
        <w:rPr>
          <w:lang w:val="en-US"/>
        </w:rPr>
      </w:pPr>
      <w:r w:rsidRPr="0F292FF5">
        <w:rPr>
          <w:lang w:val="en-US"/>
        </w:rPr>
        <w:t xml:space="preserve"> Using the same product with a longer wet contact time option during a Norovirus outbreak could be beneficial and practical.</w:t>
      </w:r>
    </w:p>
    <w:p w14:paraId="36218D96" w14:textId="77777777" w:rsidR="007D7DB3" w:rsidRDefault="007D7DB3">
      <w:pPr>
        <w:spacing w:after="160" w:line="259" w:lineRule="auto"/>
        <w:rPr>
          <w:rFonts w:eastAsiaTheme="majorEastAsia" w:cstheme="majorBidi"/>
          <w:b/>
          <w:color w:val="auto"/>
          <w:sz w:val="28"/>
          <w:szCs w:val="40"/>
        </w:rPr>
      </w:pPr>
      <w:r>
        <w:br w:type="page"/>
      </w:r>
    </w:p>
    <w:p w14:paraId="207DC6EC" w14:textId="01F1D914" w:rsidR="00730204" w:rsidRDefault="00346B54" w:rsidP="000357AA">
      <w:pPr>
        <w:pStyle w:val="SampleGuidelinesHeading1"/>
      </w:pPr>
      <w:r w:rsidRPr="00926F87">
        <w:lastRenderedPageBreak/>
        <w:t>Selecting School Cleaning Products</w:t>
      </w:r>
    </w:p>
    <w:p w14:paraId="4AC3F679" w14:textId="478383BC" w:rsidR="000357AA" w:rsidRDefault="000357AA" w:rsidP="000357AA">
      <w:pPr>
        <w:pStyle w:val="SampleGuidelinesbody"/>
      </w:pPr>
      <w:r>
        <w:t>When selecting general disinfecting products consider the following:</w:t>
      </w:r>
    </w:p>
    <w:p w14:paraId="46785DA0" w14:textId="77777777" w:rsidR="00AF1717" w:rsidRDefault="00AF1717" w:rsidP="000357AA">
      <w:pPr>
        <w:pStyle w:val="SampleGuidelinesbody"/>
      </w:pPr>
    </w:p>
    <w:tbl>
      <w:tblPr>
        <w:tblStyle w:val="TableGrid"/>
        <w:tblW w:w="0" w:type="auto"/>
        <w:tblLook w:val="04A0" w:firstRow="1" w:lastRow="0" w:firstColumn="1" w:lastColumn="0" w:noHBand="0" w:noVBand="1"/>
      </w:tblPr>
      <w:tblGrid>
        <w:gridCol w:w="2965"/>
        <w:gridCol w:w="6385"/>
      </w:tblGrid>
      <w:tr w:rsidR="001E731D" w14:paraId="2B6FD927" w14:textId="77777777" w:rsidTr="0F292FF5">
        <w:tc>
          <w:tcPr>
            <w:tcW w:w="2965" w:type="dxa"/>
          </w:tcPr>
          <w:p w14:paraId="346EE835" w14:textId="7A176582" w:rsidR="001E731D" w:rsidRDefault="00B33FC5" w:rsidP="00B33FC5">
            <w:pPr>
              <w:pStyle w:val="SampleGuidelinesTableHeading"/>
            </w:pPr>
            <w:r>
              <w:t>Consideration</w:t>
            </w:r>
          </w:p>
        </w:tc>
        <w:tc>
          <w:tcPr>
            <w:tcW w:w="6385" w:type="dxa"/>
          </w:tcPr>
          <w:p w14:paraId="1DCF0E9A" w14:textId="77199CF0" w:rsidR="001E731D" w:rsidRDefault="00B33FC5" w:rsidP="00B33FC5">
            <w:pPr>
              <w:pStyle w:val="SampleGuidelinesTableHeading"/>
            </w:pPr>
            <w:r>
              <w:t>Description</w:t>
            </w:r>
          </w:p>
        </w:tc>
      </w:tr>
      <w:tr w:rsidR="001E731D" w14:paraId="685F1326" w14:textId="77777777" w:rsidTr="00A55DC8">
        <w:trPr>
          <w:trHeight w:val="876"/>
        </w:trPr>
        <w:tc>
          <w:tcPr>
            <w:tcW w:w="2965" w:type="dxa"/>
          </w:tcPr>
          <w:p w14:paraId="7CEA7146" w14:textId="16A697E8" w:rsidR="001E731D" w:rsidRPr="00B33FC5" w:rsidRDefault="6A90FFB8" w:rsidP="00B33FC5">
            <w:pPr>
              <w:pStyle w:val="SampleGuidelinesbody"/>
            </w:pPr>
            <w:r>
              <w:t xml:space="preserve">Check </w:t>
            </w:r>
            <w:r w:rsidR="42E00AD9">
              <w:t xml:space="preserve">the Chemical </w:t>
            </w:r>
            <w:r>
              <w:t xml:space="preserve">Compatibility </w:t>
            </w:r>
            <w:r w:rsidR="74C4AF43">
              <w:t xml:space="preserve">of </w:t>
            </w:r>
            <w:r>
              <w:t>Equipment</w:t>
            </w:r>
            <w:r w:rsidR="4A028072">
              <w:t xml:space="preserve"> in the nursing office</w:t>
            </w:r>
          </w:p>
        </w:tc>
        <w:tc>
          <w:tcPr>
            <w:tcW w:w="6385" w:type="dxa"/>
          </w:tcPr>
          <w:p w14:paraId="49088EE7" w14:textId="17395B75" w:rsidR="001E731D" w:rsidRPr="00B33FC5" w:rsidRDefault="00FA557E" w:rsidP="00B33FC5">
            <w:pPr>
              <w:pStyle w:val="SampleGuidelinesbody"/>
            </w:pPr>
            <w:r w:rsidRPr="005378B8">
              <w:t>Verify compatibility with medical equipment using provided instructions; for other devices, assess based on available guidance.</w:t>
            </w:r>
          </w:p>
        </w:tc>
      </w:tr>
      <w:tr w:rsidR="001E731D" w14:paraId="7F249EFC" w14:textId="77777777" w:rsidTr="0F292FF5">
        <w:tc>
          <w:tcPr>
            <w:tcW w:w="2965" w:type="dxa"/>
          </w:tcPr>
          <w:p w14:paraId="226E93D7" w14:textId="2FEE932B" w:rsidR="001E731D" w:rsidRPr="00B33FC5" w:rsidRDefault="00542D72" w:rsidP="00B33FC5">
            <w:pPr>
              <w:pStyle w:val="SampleGuidelinesbody"/>
            </w:pPr>
            <w:r w:rsidRPr="00A555AB">
              <w:t>Verify Product Inclusion on Lists</w:t>
            </w:r>
          </w:p>
        </w:tc>
        <w:tc>
          <w:tcPr>
            <w:tcW w:w="6385" w:type="dxa"/>
          </w:tcPr>
          <w:p w14:paraId="3C7CB856" w14:textId="77777777" w:rsidR="00B31005" w:rsidRPr="005378B8" w:rsidRDefault="00B31005" w:rsidP="00B31005">
            <w:pPr>
              <w:pStyle w:val="SampleGuidelinesBullet"/>
              <w:framePr w:wrap="around"/>
            </w:pPr>
            <w:r w:rsidRPr="005378B8">
              <w:t xml:space="preserve">Check if available cleaning products appear on </w:t>
            </w:r>
            <w:r>
              <w:t xml:space="preserve">EPA’s </w:t>
            </w:r>
            <w:r w:rsidRPr="005378B8">
              <w:t>G, H, and N lists.</w:t>
            </w:r>
          </w:p>
          <w:p w14:paraId="072A5C53" w14:textId="08D248A5" w:rsidR="001E731D" w:rsidRPr="00B33FC5" w:rsidRDefault="001E731D" w:rsidP="009D0A12">
            <w:pPr>
              <w:pStyle w:val="SampleGuidelinesBullet"/>
              <w:framePr w:wrap="around"/>
              <w:numPr>
                <w:ilvl w:val="0"/>
                <w:numId w:val="0"/>
              </w:numPr>
              <w:ind w:left="360"/>
            </w:pPr>
          </w:p>
        </w:tc>
      </w:tr>
      <w:tr w:rsidR="001E731D" w14:paraId="73EBEB2E" w14:textId="77777777" w:rsidTr="0F292FF5">
        <w:tc>
          <w:tcPr>
            <w:tcW w:w="2965" w:type="dxa"/>
          </w:tcPr>
          <w:p w14:paraId="3AF42AA6" w14:textId="02F8F656" w:rsidR="001E731D" w:rsidRPr="00B33FC5" w:rsidRDefault="4D013664" w:rsidP="00B33FC5">
            <w:pPr>
              <w:pStyle w:val="SampleGuidelinesbody"/>
            </w:pPr>
            <w:r>
              <w:t xml:space="preserve">Assessment Based on Inclusion on </w:t>
            </w:r>
            <w:r w:rsidR="4D795859">
              <w:t xml:space="preserve">the EPA’s </w:t>
            </w:r>
            <w:r>
              <w:t>Lists</w:t>
            </w:r>
          </w:p>
        </w:tc>
        <w:tc>
          <w:tcPr>
            <w:tcW w:w="6385" w:type="dxa"/>
          </w:tcPr>
          <w:p w14:paraId="71FD6DC5" w14:textId="00377C7D" w:rsidR="00493A86" w:rsidRPr="005378B8" w:rsidRDefault="7BAEB869" w:rsidP="00493A86">
            <w:pPr>
              <w:pStyle w:val="SampleGuidelinesBullet"/>
              <w:framePr w:wrap="around"/>
            </w:pPr>
            <w:r>
              <w:t>For all selected lists of products, carefully examine the</w:t>
            </w:r>
            <w:r w:rsidR="6D3E44A4">
              <w:t xml:space="preserve"> formulation type, surface compatibility, active ingredients, and wet contact tim</w:t>
            </w:r>
            <w:r w:rsidR="47205777">
              <w:t xml:space="preserve">e to determine </w:t>
            </w:r>
            <w:r w:rsidR="1F6D6D6E">
              <w:t xml:space="preserve">if the selected product will be </w:t>
            </w:r>
            <w:r w:rsidR="47205777">
              <w:t>effective</w:t>
            </w:r>
            <w:r w:rsidR="28EA595B">
              <w:t xml:space="preserve"> against killing the </w:t>
            </w:r>
            <w:r w:rsidR="10B3A774">
              <w:t xml:space="preserve">specified </w:t>
            </w:r>
            <w:r w:rsidR="28EA595B">
              <w:t>virus or bacteria.</w:t>
            </w:r>
          </w:p>
          <w:p w14:paraId="4414FAF2" w14:textId="6A1273F3" w:rsidR="001E731D" w:rsidRPr="00B33FC5" w:rsidRDefault="001E731D" w:rsidP="009D0A12">
            <w:pPr>
              <w:pStyle w:val="SampleGuidelinesBullet"/>
              <w:framePr w:wrap="around"/>
              <w:numPr>
                <w:ilvl w:val="0"/>
                <w:numId w:val="0"/>
              </w:numPr>
              <w:ind w:left="360"/>
            </w:pPr>
          </w:p>
        </w:tc>
      </w:tr>
      <w:tr w:rsidR="001E731D" w14:paraId="4BFE75DF" w14:textId="77777777" w:rsidTr="00A55DC8">
        <w:trPr>
          <w:trHeight w:val="597"/>
        </w:trPr>
        <w:tc>
          <w:tcPr>
            <w:tcW w:w="2965" w:type="dxa"/>
          </w:tcPr>
          <w:p w14:paraId="3CAA38AD" w14:textId="32D6F671" w:rsidR="001E731D" w:rsidRPr="00B33FC5" w:rsidRDefault="0093618D" w:rsidP="00B33FC5">
            <w:pPr>
              <w:pStyle w:val="SampleGuidelinesbody"/>
            </w:pPr>
            <w:r w:rsidRPr="00D52844">
              <w:t>Evaluation of Acceptable Formulation</w:t>
            </w:r>
          </w:p>
        </w:tc>
        <w:tc>
          <w:tcPr>
            <w:tcW w:w="6385" w:type="dxa"/>
          </w:tcPr>
          <w:p w14:paraId="694D0D27" w14:textId="544912B1" w:rsidR="001E731D" w:rsidRPr="00B33FC5" w:rsidRDefault="00BE4BED" w:rsidP="00B33FC5">
            <w:pPr>
              <w:pStyle w:val="SampleGuidelinesbody"/>
            </w:pPr>
            <w:r w:rsidRPr="001531C5">
              <w:t>If the formulation and contact time align with the H and N lists' criteria, proceed with further product evaluation</w:t>
            </w:r>
            <w:r w:rsidR="001A3D8F">
              <w:t>.</w:t>
            </w:r>
          </w:p>
        </w:tc>
      </w:tr>
      <w:tr w:rsidR="001E731D" w14:paraId="3E9E5031" w14:textId="77777777" w:rsidTr="00A55DC8">
        <w:trPr>
          <w:trHeight w:val="1533"/>
        </w:trPr>
        <w:tc>
          <w:tcPr>
            <w:tcW w:w="2965" w:type="dxa"/>
          </w:tcPr>
          <w:p w14:paraId="7BFCCAA5" w14:textId="792C6A63" w:rsidR="001E731D" w:rsidRPr="00B33FC5" w:rsidRDefault="007B65ED" w:rsidP="00B33FC5">
            <w:pPr>
              <w:pStyle w:val="SampleGuidelinesbody"/>
            </w:pPr>
            <w:r w:rsidRPr="005A0184">
              <w:t>Consideration of Longer Contact Times</w:t>
            </w:r>
          </w:p>
        </w:tc>
        <w:tc>
          <w:tcPr>
            <w:tcW w:w="6385" w:type="dxa"/>
          </w:tcPr>
          <w:p w14:paraId="2DC061A6" w14:textId="4AA1DBAD" w:rsidR="002B6FB1" w:rsidRDefault="12AE1B07" w:rsidP="002B6FB1">
            <w:pPr>
              <w:pStyle w:val="SampleGuidelinesBullet"/>
              <w:framePr w:wrap="around"/>
            </w:pPr>
            <w:r>
              <w:t xml:space="preserve">Note that longer contact times are anticipated for Norovirus and </w:t>
            </w:r>
            <w:r w:rsidR="3E56FF29">
              <w:t>MRSA</w:t>
            </w:r>
            <w:r>
              <w:t>.</w:t>
            </w:r>
          </w:p>
          <w:p w14:paraId="2BF70598" w14:textId="3CEBDD5B" w:rsidR="001E731D" w:rsidRPr="00B33FC5" w:rsidRDefault="12AE1B07" w:rsidP="002B6FB1">
            <w:pPr>
              <w:pStyle w:val="SampleGuidelinesBullet"/>
              <w:framePr w:wrap="around"/>
            </w:pPr>
            <w:r>
              <w:t xml:space="preserve">Generally, opt for the shorter contact time, but if </w:t>
            </w:r>
            <w:r w:rsidR="230554E6">
              <w:t xml:space="preserve">there are </w:t>
            </w:r>
            <w:r>
              <w:t xml:space="preserve">suspected cases of norovirus or </w:t>
            </w:r>
            <w:r w:rsidR="5B48E6D5">
              <w:t>MRSA</w:t>
            </w:r>
            <w:r>
              <w:t xml:space="preserve"> arise, use the same product with a longer wet contact time.</w:t>
            </w:r>
          </w:p>
        </w:tc>
      </w:tr>
      <w:tr w:rsidR="001E731D" w14:paraId="3C00923E" w14:textId="77777777" w:rsidTr="00A55DC8">
        <w:trPr>
          <w:trHeight w:val="1268"/>
        </w:trPr>
        <w:tc>
          <w:tcPr>
            <w:tcW w:w="2965" w:type="dxa"/>
          </w:tcPr>
          <w:p w14:paraId="5A773593" w14:textId="47CD7BD5" w:rsidR="001E731D" w:rsidRPr="00B33FC5" w:rsidRDefault="006F7122" w:rsidP="00B33FC5">
            <w:pPr>
              <w:pStyle w:val="SampleGuidelinesbody"/>
            </w:pPr>
            <w:r w:rsidRPr="00574AF1">
              <w:t>Safety Verification and Selection</w:t>
            </w:r>
          </w:p>
        </w:tc>
        <w:tc>
          <w:tcPr>
            <w:tcW w:w="6385" w:type="dxa"/>
          </w:tcPr>
          <w:p w14:paraId="60529EA3" w14:textId="77777777" w:rsidR="004271C5" w:rsidRPr="00574AF1" w:rsidRDefault="004271C5" w:rsidP="004271C5">
            <w:pPr>
              <w:pStyle w:val="SampleGuidelinesBullet"/>
              <w:framePr w:wrap="around"/>
            </w:pPr>
            <w:r w:rsidRPr="00574AF1">
              <w:t>Review safety data sheets for each product, prioritizing those on the safer product list for schools.</w:t>
            </w:r>
          </w:p>
          <w:p w14:paraId="2A4F3713" w14:textId="0CAE9B34" w:rsidR="001E731D" w:rsidRPr="00B33FC5" w:rsidRDefault="7BB7037B" w:rsidP="004271C5">
            <w:pPr>
              <w:pStyle w:val="SampleGuidelinesBullet"/>
              <w:framePr w:wrap="around"/>
            </w:pPr>
            <w:r>
              <w:t xml:space="preserve">Choose products that are safe and </w:t>
            </w:r>
            <w:r w:rsidR="3AB1E30E">
              <w:t>gentle</w:t>
            </w:r>
            <w:r>
              <w:t xml:space="preserve"> for surfaces to minimize</w:t>
            </w:r>
            <w:r w:rsidR="6B807F3F">
              <w:t xml:space="preserve"> any</w:t>
            </w:r>
            <w:r>
              <w:t xml:space="preserve"> </w:t>
            </w:r>
            <w:r w:rsidR="6D181882">
              <w:t>harmful</w:t>
            </w:r>
            <w:r>
              <w:t xml:space="preserve"> effects</w:t>
            </w:r>
            <w:r w:rsidR="49CBA0E0">
              <w:t xml:space="preserve"> the product may </w:t>
            </w:r>
            <w:r w:rsidR="73FD0FDB">
              <w:t xml:space="preserve">potentially </w:t>
            </w:r>
            <w:r w:rsidR="49CBA0E0">
              <w:t>cause</w:t>
            </w:r>
            <w:r>
              <w:t>.</w:t>
            </w:r>
          </w:p>
        </w:tc>
      </w:tr>
      <w:tr w:rsidR="001E731D" w14:paraId="6B20160B" w14:textId="77777777" w:rsidTr="00A55DC8">
        <w:trPr>
          <w:trHeight w:val="1808"/>
        </w:trPr>
        <w:tc>
          <w:tcPr>
            <w:tcW w:w="2965" w:type="dxa"/>
          </w:tcPr>
          <w:p w14:paraId="7CF73328" w14:textId="2437D811" w:rsidR="001E731D" w:rsidRPr="00B33FC5" w:rsidRDefault="00AB67A6" w:rsidP="00B33FC5">
            <w:pPr>
              <w:pStyle w:val="SampleGuidelinesbody"/>
            </w:pPr>
            <w:r w:rsidRPr="00574AF1">
              <w:t>Ensure Staff Safety and Handling</w:t>
            </w:r>
          </w:p>
        </w:tc>
        <w:tc>
          <w:tcPr>
            <w:tcW w:w="6385" w:type="dxa"/>
          </w:tcPr>
          <w:p w14:paraId="770D731B" w14:textId="434E8DC1" w:rsidR="00F678A0" w:rsidRDefault="3377723B" w:rsidP="00314C42">
            <w:pPr>
              <w:pStyle w:val="SampleGuidelinesBullet"/>
              <w:framePr w:hSpace="0" w:wrap="auto" w:vAnchor="margin" w:hAnchor="text" w:yAlign="inline"/>
              <w:suppressOverlap w:val="0"/>
            </w:pPr>
            <w:r>
              <w:t>Confirm the product's safety for staff</w:t>
            </w:r>
            <w:r w:rsidR="037F1FEF">
              <w:t xml:space="preserve"> with proper training on pesticide </w:t>
            </w:r>
            <w:r w:rsidR="005B3D71">
              <w:t>safety including</w:t>
            </w:r>
            <w:r>
              <w:t xml:space="preserve"> assessing </w:t>
            </w:r>
            <w:r w:rsidR="23DB08DE">
              <w:t>if the product requires dilution, and if</w:t>
            </w:r>
            <w:r w:rsidR="5FCB6CCA">
              <w:t xml:space="preserve"> staff followed the instructions on the product’s label</w:t>
            </w:r>
            <w:r>
              <w:t xml:space="preserve">. </w:t>
            </w:r>
          </w:p>
          <w:p w14:paraId="32726F2E" w14:textId="17857CB2" w:rsidR="001E731D" w:rsidRPr="00B33FC5" w:rsidRDefault="00F678A0" w:rsidP="00314C42">
            <w:pPr>
              <w:pStyle w:val="SampleGuidelinesBullet"/>
              <w:framePr w:hSpace="0" w:wrap="auto" w:vAnchor="margin" w:hAnchor="text" w:yAlign="inline"/>
              <w:suppressOverlap w:val="0"/>
            </w:pPr>
            <w:r w:rsidRPr="00574AF1">
              <w:t>Consider automated dilution dispensers to avoid manual mixing and measuring of chemicals.</w:t>
            </w:r>
          </w:p>
        </w:tc>
      </w:tr>
      <w:tr w:rsidR="001E731D" w14:paraId="3CBD7B01" w14:textId="77777777" w:rsidTr="0F292FF5">
        <w:tc>
          <w:tcPr>
            <w:tcW w:w="2965" w:type="dxa"/>
          </w:tcPr>
          <w:p w14:paraId="765C7EE6" w14:textId="66F8CB47" w:rsidR="001E731D" w:rsidRPr="00B33FC5" w:rsidRDefault="00551A94" w:rsidP="00B33FC5">
            <w:pPr>
              <w:pStyle w:val="SampleGuidelinesbody"/>
            </w:pPr>
            <w:r w:rsidRPr="00574AF1">
              <w:t>Assess Cost and Budget Compatibility</w:t>
            </w:r>
          </w:p>
        </w:tc>
        <w:tc>
          <w:tcPr>
            <w:tcW w:w="6385" w:type="dxa"/>
          </w:tcPr>
          <w:p w14:paraId="557D233B" w14:textId="236D0366" w:rsidR="001E731D" w:rsidRPr="00B33FC5" w:rsidRDefault="79A820D8" w:rsidP="00B33FC5">
            <w:pPr>
              <w:pStyle w:val="SampleGuidelinesbody"/>
            </w:pPr>
            <w:r>
              <w:t xml:space="preserve">Evaluate the cost of products and assess how they align with the allocated budget for procurement. </w:t>
            </w:r>
            <w:proofErr w:type="gramStart"/>
            <w:r w:rsidR="31795209">
              <w:t>Make adjustments to</w:t>
            </w:r>
            <w:proofErr w:type="gramEnd"/>
            <w:r w:rsidR="31795209">
              <w:t xml:space="preserve"> choices as needed</w:t>
            </w:r>
            <w:r>
              <w:t>.</w:t>
            </w:r>
          </w:p>
        </w:tc>
      </w:tr>
    </w:tbl>
    <w:p w14:paraId="71A5AAB0" w14:textId="77777777" w:rsidR="001E731D" w:rsidRDefault="001E731D" w:rsidP="000357AA">
      <w:pPr>
        <w:pStyle w:val="SampleGuidelinesbody"/>
      </w:pPr>
    </w:p>
    <w:p w14:paraId="5EB953B4" w14:textId="77777777" w:rsidR="001A3D8F" w:rsidRDefault="001A3D8F">
      <w:pPr>
        <w:spacing w:after="160" w:line="259" w:lineRule="auto"/>
        <w:rPr>
          <w:rFonts w:eastAsiaTheme="majorEastAsia" w:cstheme="majorBidi"/>
          <w:b/>
          <w:color w:val="auto"/>
          <w:sz w:val="28"/>
          <w:szCs w:val="40"/>
          <w:lang w:val="en-US"/>
        </w:rPr>
      </w:pPr>
      <w:r>
        <w:rPr>
          <w:lang w:val="en-US"/>
        </w:rPr>
        <w:br w:type="page"/>
      </w:r>
    </w:p>
    <w:p w14:paraId="63C272AE" w14:textId="125EED11" w:rsidR="00346B54" w:rsidRPr="008A7427" w:rsidRDefault="0020551D" w:rsidP="008C1F91">
      <w:pPr>
        <w:pStyle w:val="SampleGuidelinesHeading1"/>
        <w:rPr>
          <w:lang w:val="en-US"/>
        </w:rPr>
      </w:pPr>
      <w:r>
        <w:rPr>
          <w:lang w:val="en-US"/>
        </w:rPr>
        <w:lastRenderedPageBreak/>
        <w:t>Reference</w:t>
      </w:r>
    </w:p>
    <w:tbl>
      <w:tblPr>
        <w:tblStyle w:val="TableGrid"/>
        <w:tblW w:w="0" w:type="auto"/>
        <w:tblLook w:val="04A0" w:firstRow="1" w:lastRow="0" w:firstColumn="1" w:lastColumn="0" w:noHBand="0" w:noVBand="1"/>
      </w:tblPr>
      <w:tblGrid>
        <w:gridCol w:w="2965"/>
        <w:gridCol w:w="6385"/>
      </w:tblGrid>
      <w:tr w:rsidR="00CA20B2" w14:paraId="39B04B30" w14:textId="77777777" w:rsidTr="0F292FF5">
        <w:tc>
          <w:tcPr>
            <w:tcW w:w="2965" w:type="dxa"/>
          </w:tcPr>
          <w:p w14:paraId="585FD2E2" w14:textId="5A55816D" w:rsidR="00CA20B2" w:rsidRDefault="00CC26D6" w:rsidP="00CC26D6">
            <w:pPr>
              <w:pStyle w:val="SampleGuidelinesTableHeading"/>
              <w:rPr>
                <w:lang w:val="en-US"/>
              </w:rPr>
            </w:pPr>
            <w:r>
              <w:rPr>
                <w:lang w:val="en-US"/>
              </w:rPr>
              <w:t>Title</w:t>
            </w:r>
          </w:p>
        </w:tc>
        <w:tc>
          <w:tcPr>
            <w:tcW w:w="6385" w:type="dxa"/>
          </w:tcPr>
          <w:p w14:paraId="6F2A028A" w14:textId="72C1164A" w:rsidR="00CA20B2" w:rsidRDefault="00CC26D6" w:rsidP="00CC26D6">
            <w:pPr>
              <w:pStyle w:val="SampleGuidelinesTableHeading"/>
              <w:rPr>
                <w:lang w:val="en-US"/>
              </w:rPr>
            </w:pPr>
            <w:r>
              <w:rPr>
                <w:lang w:val="en-US"/>
              </w:rPr>
              <w:t>Location</w:t>
            </w:r>
          </w:p>
        </w:tc>
      </w:tr>
      <w:tr w:rsidR="00CA20B2" w14:paraId="289B6A30" w14:textId="77777777" w:rsidTr="0F292FF5">
        <w:trPr>
          <w:trHeight w:val="980"/>
        </w:trPr>
        <w:tc>
          <w:tcPr>
            <w:tcW w:w="2965" w:type="dxa"/>
          </w:tcPr>
          <w:p w14:paraId="3B414F5F" w14:textId="04C34C26" w:rsidR="00CA20B2" w:rsidRPr="00BC46AF" w:rsidRDefault="2F190D8E" w:rsidP="00B429A5">
            <w:pPr>
              <w:pStyle w:val="SampleGuidelinesbody"/>
              <w:rPr>
                <w:i/>
                <w:iCs/>
                <w:lang w:val="en-US"/>
              </w:rPr>
            </w:pPr>
            <w:r w:rsidRPr="00BC46AF">
              <w:rPr>
                <w:i/>
                <w:iCs/>
                <w:lang w:val="en-US"/>
              </w:rPr>
              <w:t>Selected EPA-Registered Disinfectants</w:t>
            </w:r>
          </w:p>
        </w:tc>
        <w:tc>
          <w:tcPr>
            <w:tcW w:w="6385" w:type="dxa"/>
          </w:tcPr>
          <w:p w14:paraId="538ECEAB" w14:textId="42F8F9B8" w:rsidR="00CA20B2" w:rsidRPr="00B429A5" w:rsidRDefault="00CC26D6" w:rsidP="00B429A5">
            <w:pPr>
              <w:pStyle w:val="SampleGuidelinesbody"/>
            </w:pPr>
            <w:hyperlink r:id="rId10">
              <w:r w:rsidRPr="558C74F4">
                <w:rPr>
                  <w:rStyle w:val="Hyperlink"/>
                </w:rPr>
                <w:t>https://www.epa.gov/pesticide-registration/selected-epa-registered-disinfectants</w:t>
              </w:r>
            </w:hyperlink>
          </w:p>
        </w:tc>
      </w:tr>
    </w:tbl>
    <w:p w14:paraId="030AED2E" w14:textId="4ACF9E51" w:rsidR="53571E65" w:rsidRPr="00A16D41" w:rsidRDefault="53571E65" w:rsidP="00A16D41">
      <w:pPr>
        <w:pStyle w:val="SampleGuidelinesHeading1"/>
        <w:rPr>
          <w:lang w:val="en-US"/>
        </w:rPr>
      </w:pPr>
      <w:r w:rsidRPr="00A16D41">
        <w:rPr>
          <w:lang w:val="en-US"/>
        </w:rPr>
        <w:t>Resource</w:t>
      </w:r>
    </w:p>
    <w:tbl>
      <w:tblPr>
        <w:tblStyle w:val="TableGrid"/>
        <w:tblW w:w="0" w:type="auto"/>
        <w:tblLook w:val="04A0" w:firstRow="1" w:lastRow="0" w:firstColumn="1" w:lastColumn="0" w:noHBand="0" w:noVBand="1"/>
      </w:tblPr>
      <w:tblGrid>
        <w:gridCol w:w="2965"/>
        <w:gridCol w:w="6385"/>
      </w:tblGrid>
      <w:tr w:rsidR="0F292FF5" w14:paraId="1371E970" w14:textId="77777777" w:rsidTr="0F292FF5">
        <w:trPr>
          <w:trHeight w:val="300"/>
        </w:trPr>
        <w:tc>
          <w:tcPr>
            <w:tcW w:w="2965" w:type="dxa"/>
          </w:tcPr>
          <w:p w14:paraId="093DB06E" w14:textId="5A55816D" w:rsidR="0F292FF5" w:rsidRDefault="0F292FF5" w:rsidP="0F292FF5">
            <w:pPr>
              <w:pStyle w:val="SampleGuidelinesTableHeading"/>
              <w:rPr>
                <w:lang w:val="en-US"/>
              </w:rPr>
            </w:pPr>
            <w:r w:rsidRPr="0F292FF5">
              <w:rPr>
                <w:lang w:val="en-US"/>
              </w:rPr>
              <w:t>Title</w:t>
            </w:r>
          </w:p>
        </w:tc>
        <w:tc>
          <w:tcPr>
            <w:tcW w:w="6385" w:type="dxa"/>
          </w:tcPr>
          <w:p w14:paraId="209AF9AA" w14:textId="72C1164A" w:rsidR="0F292FF5" w:rsidRDefault="0F292FF5" w:rsidP="0F292FF5">
            <w:pPr>
              <w:pStyle w:val="SampleGuidelinesTableHeading"/>
              <w:rPr>
                <w:lang w:val="en-US"/>
              </w:rPr>
            </w:pPr>
            <w:r w:rsidRPr="0F292FF5">
              <w:rPr>
                <w:lang w:val="en-US"/>
              </w:rPr>
              <w:t>Location</w:t>
            </w:r>
          </w:p>
        </w:tc>
      </w:tr>
      <w:tr w:rsidR="0F292FF5" w14:paraId="406B8B3D" w14:textId="77777777" w:rsidTr="0F292FF5">
        <w:trPr>
          <w:trHeight w:val="300"/>
        </w:trPr>
        <w:tc>
          <w:tcPr>
            <w:tcW w:w="2965" w:type="dxa"/>
          </w:tcPr>
          <w:p w14:paraId="58F52B9D" w14:textId="78F0102D" w:rsidR="0F292FF5" w:rsidRPr="00BC46AF" w:rsidRDefault="0F292FF5" w:rsidP="0F292FF5">
            <w:pPr>
              <w:pStyle w:val="SampleGuidelinesTableHeading"/>
              <w:rPr>
                <w:b w:val="0"/>
                <w:bCs w:val="0"/>
                <w:i/>
                <w:iCs/>
                <w:lang w:val="en-US"/>
              </w:rPr>
            </w:pPr>
            <w:r w:rsidRPr="00BC46AF">
              <w:rPr>
                <w:b w:val="0"/>
                <w:bCs w:val="0"/>
                <w:i/>
                <w:iCs/>
                <w:lang w:val="en-US"/>
              </w:rPr>
              <w:t>Providing Professional Disinfection Services: How to Manage Germs Safely and Effectively</w:t>
            </w:r>
          </w:p>
        </w:tc>
        <w:tc>
          <w:tcPr>
            <w:tcW w:w="6385" w:type="dxa"/>
          </w:tcPr>
          <w:p w14:paraId="506769EA" w14:textId="5369F7FC" w:rsidR="0F292FF5" w:rsidRDefault="0F292FF5" w:rsidP="0F292FF5">
            <w:pPr>
              <w:pStyle w:val="SampleGuidelinesTableHeading"/>
              <w:rPr>
                <w:b w:val="0"/>
                <w:bCs w:val="0"/>
                <w:lang w:val="en-US"/>
              </w:rPr>
            </w:pPr>
            <w:hyperlink r:id="rId11" w:history="1">
              <w:r w:rsidRPr="00E74485">
                <w:rPr>
                  <w:rStyle w:val="Hyperlink"/>
                  <w:b w:val="0"/>
                  <w:bCs w:val="0"/>
                  <w:sz w:val="22"/>
                  <w:lang w:val="en-US"/>
                </w:rPr>
                <w:t>https://youtu.be/Gbz5zmTweU4?si=BUIX-IITfu-5IYQi</w:t>
              </w:r>
            </w:hyperlink>
          </w:p>
        </w:tc>
      </w:tr>
    </w:tbl>
    <w:p w14:paraId="1B0A2742" w14:textId="27BF2C60" w:rsidR="0F292FF5" w:rsidRPr="009D0A12" w:rsidRDefault="0F292FF5" w:rsidP="0F292FF5">
      <w:pPr>
        <w:pStyle w:val="SampleGuidelinesbody"/>
        <w:rPr>
          <w:color w:val="auto"/>
          <w:sz w:val="28"/>
          <w:szCs w:val="28"/>
        </w:rPr>
      </w:pPr>
    </w:p>
    <w:sectPr w:rsidR="0F292FF5" w:rsidRPr="009D0A12" w:rsidSect="007D7DB3">
      <w:headerReference w:type="default" r:id="rId12"/>
      <w:footerReference w:type="default" r:id="rId13"/>
      <w:pgSz w:w="12240" w:h="15840"/>
      <w:pgMar w:top="16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C8C6" w14:textId="77777777" w:rsidR="00134F72" w:rsidRDefault="00134F72" w:rsidP="00986719">
      <w:r>
        <w:separator/>
      </w:r>
    </w:p>
  </w:endnote>
  <w:endnote w:type="continuationSeparator" w:id="0">
    <w:p w14:paraId="31649557" w14:textId="77777777" w:rsidR="00134F72" w:rsidRDefault="00134F72" w:rsidP="00986719">
      <w:r>
        <w:continuationSeparator/>
      </w:r>
    </w:p>
  </w:endnote>
  <w:endnote w:type="continuationNotice" w:id="1">
    <w:p w14:paraId="7E26329F" w14:textId="77777777" w:rsidR="00134F72" w:rsidRDefault="00134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Bidi"/>
        <w:sz w:val="24"/>
      </w:rPr>
      <w:id w:val="831722391"/>
      <w:docPartObj>
        <w:docPartGallery w:val="Page Numbers (Bottom of Page)"/>
        <w:docPartUnique/>
      </w:docPartObj>
    </w:sdtPr>
    <w:sdtEndPr>
      <w:rPr>
        <w:noProof/>
        <w:szCs w:val="24"/>
      </w:rPr>
    </w:sdtEndPr>
    <w:sdtContent>
      <w:p w14:paraId="66ECA395" w14:textId="5D753C21" w:rsidR="00564E39" w:rsidRDefault="00564E39" w:rsidP="00564E39">
        <w:pPr>
          <w:pStyle w:val="SampleGuidelinesbody"/>
        </w:pPr>
        <w:r>
          <w:t>[Follow your school district’s policy for selecting EPA registered disinfectants. This checklist can be modified to reflect your school district policy.]</w:t>
        </w:r>
      </w:p>
      <w:p w14:paraId="4AC2D070" w14:textId="7DC55793" w:rsidR="00986719" w:rsidRDefault="008C1F91" w:rsidP="00564E3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14F36" w14:textId="77777777" w:rsidR="00134F72" w:rsidRDefault="00134F72" w:rsidP="00986719">
      <w:r>
        <w:separator/>
      </w:r>
    </w:p>
  </w:footnote>
  <w:footnote w:type="continuationSeparator" w:id="0">
    <w:p w14:paraId="3BEA6C75" w14:textId="77777777" w:rsidR="00134F72" w:rsidRDefault="00134F72" w:rsidP="00986719">
      <w:r>
        <w:continuationSeparator/>
      </w:r>
    </w:p>
  </w:footnote>
  <w:footnote w:type="continuationNotice" w:id="1">
    <w:p w14:paraId="27E4EE5E" w14:textId="77777777" w:rsidR="00134F72" w:rsidRDefault="00134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70EC" w14:textId="77777777" w:rsidR="00F61FFC" w:rsidRPr="00970F07" w:rsidRDefault="00F61FFC" w:rsidP="002278EA">
    <w:pPr>
      <w:pStyle w:val="SampleGuidelineHeader"/>
    </w:pPr>
    <w:bookmarkStart w:id="0" w:name="_fs_upvkbttJeEOykFMVewTU8g"/>
    <w:r w:rsidRPr="00970F07">
      <w:t>Selecting EPA Registered Disinfectants</w:t>
    </w:r>
  </w:p>
  <w:bookmarkEnd w:id="0"/>
  <w:p w14:paraId="4F8722AD" w14:textId="77777777" w:rsidR="00986719" w:rsidRDefault="0098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C43291D"/>
    <w:multiLevelType w:val="multilevel"/>
    <w:tmpl w:val="51520A8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EED40D6"/>
    <w:multiLevelType w:val="hybridMultilevel"/>
    <w:tmpl w:val="477E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06EBF"/>
    <w:multiLevelType w:val="multilevel"/>
    <w:tmpl w:val="7BC0D0D0"/>
    <w:lvl w:ilvl="0">
      <w:start w:val="1"/>
      <w:numFmt w:val="bullet"/>
      <w:pStyle w:val="SampleGuidelines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DB011BC"/>
    <w:multiLevelType w:val="multilevel"/>
    <w:tmpl w:val="1C4CF5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E436C8"/>
    <w:multiLevelType w:val="multilevel"/>
    <w:tmpl w:val="BA04D3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2E527F5"/>
    <w:multiLevelType w:val="hybridMultilevel"/>
    <w:tmpl w:val="57D8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E2F4B"/>
    <w:multiLevelType w:val="hybridMultilevel"/>
    <w:tmpl w:val="245A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93112"/>
    <w:multiLevelType w:val="multilevel"/>
    <w:tmpl w:val="51520A8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E874989"/>
    <w:multiLevelType w:val="multilevel"/>
    <w:tmpl w:val="51520A8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51068254">
    <w:abstractNumId w:val="6"/>
  </w:num>
  <w:num w:numId="2" w16cid:durableId="1327708402">
    <w:abstractNumId w:val="8"/>
  </w:num>
  <w:num w:numId="3" w16cid:durableId="1143501509">
    <w:abstractNumId w:val="0"/>
  </w:num>
  <w:num w:numId="4" w16cid:durableId="1769811998">
    <w:abstractNumId w:val="4"/>
  </w:num>
  <w:num w:numId="5" w16cid:durableId="1861123093">
    <w:abstractNumId w:val="2"/>
  </w:num>
  <w:num w:numId="6" w16cid:durableId="916521425">
    <w:abstractNumId w:val="7"/>
  </w:num>
  <w:num w:numId="7" w16cid:durableId="999892294">
    <w:abstractNumId w:val="10"/>
  </w:num>
  <w:num w:numId="8" w16cid:durableId="1485509950">
    <w:abstractNumId w:val="3"/>
  </w:num>
  <w:num w:numId="9" w16cid:durableId="1654093381">
    <w:abstractNumId w:val="1"/>
  </w:num>
  <w:num w:numId="10" w16cid:durableId="1929266201">
    <w:abstractNumId w:val="5"/>
  </w:num>
  <w:num w:numId="11" w16cid:durableId="586692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9D"/>
    <w:rsid w:val="000000A0"/>
    <w:rsid w:val="00005925"/>
    <w:rsid w:val="000357AA"/>
    <w:rsid w:val="000661A2"/>
    <w:rsid w:val="00072758"/>
    <w:rsid w:val="00091ADD"/>
    <w:rsid w:val="00097385"/>
    <w:rsid w:val="000B6050"/>
    <w:rsid w:val="0010559D"/>
    <w:rsid w:val="00126838"/>
    <w:rsid w:val="00134F72"/>
    <w:rsid w:val="00135B6D"/>
    <w:rsid w:val="001476A5"/>
    <w:rsid w:val="001608F7"/>
    <w:rsid w:val="001765C6"/>
    <w:rsid w:val="00177452"/>
    <w:rsid w:val="001831C7"/>
    <w:rsid w:val="00187A7D"/>
    <w:rsid w:val="001A3D8F"/>
    <w:rsid w:val="001E731D"/>
    <w:rsid w:val="001E7F73"/>
    <w:rsid w:val="001F2A2C"/>
    <w:rsid w:val="0020551D"/>
    <w:rsid w:val="002278EA"/>
    <w:rsid w:val="002421AC"/>
    <w:rsid w:val="002A2C69"/>
    <w:rsid w:val="002B6FB1"/>
    <w:rsid w:val="002D751D"/>
    <w:rsid w:val="002D7E27"/>
    <w:rsid w:val="002E239D"/>
    <w:rsid w:val="00304BA7"/>
    <w:rsid w:val="00310011"/>
    <w:rsid w:val="00314C42"/>
    <w:rsid w:val="00346B54"/>
    <w:rsid w:val="003D07D0"/>
    <w:rsid w:val="004161BC"/>
    <w:rsid w:val="004271C5"/>
    <w:rsid w:val="00444B63"/>
    <w:rsid w:val="00455B94"/>
    <w:rsid w:val="00460598"/>
    <w:rsid w:val="00491293"/>
    <w:rsid w:val="00493A86"/>
    <w:rsid w:val="004967B8"/>
    <w:rsid w:val="00497A12"/>
    <w:rsid w:val="004E344B"/>
    <w:rsid w:val="005203FE"/>
    <w:rsid w:val="00542D72"/>
    <w:rsid w:val="00546D70"/>
    <w:rsid w:val="00551A94"/>
    <w:rsid w:val="00564E39"/>
    <w:rsid w:val="005A05CC"/>
    <w:rsid w:val="005B3D71"/>
    <w:rsid w:val="00610FCA"/>
    <w:rsid w:val="00613328"/>
    <w:rsid w:val="006256F5"/>
    <w:rsid w:val="00651DEE"/>
    <w:rsid w:val="006715D9"/>
    <w:rsid w:val="00676413"/>
    <w:rsid w:val="00691789"/>
    <w:rsid w:val="006A6615"/>
    <w:rsid w:val="006B7556"/>
    <w:rsid w:val="006C78F0"/>
    <w:rsid w:val="006D582D"/>
    <w:rsid w:val="006F0065"/>
    <w:rsid w:val="006F7122"/>
    <w:rsid w:val="00730204"/>
    <w:rsid w:val="00745B81"/>
    <w:rsid w:val="007539A8"/>
    <w:rsid w:val="0076374B"/>
    <w:rsid w:val="007728E4"/>
    <w:rsid w:val="007A4B1B"/>
    <w:rsid w:val="007A5754"/>
    <w:rsid w:val="007B65ED"/>
    <w:rsid w:val="007D7927"/>
    <w:rsid w:val="007D7DB3"/>
    <w:rsid w:val="00810B75"/>
    <w:rsid w:val="00810BC0"/>
    <w:rsid w:val="00813B03"/>
    <w:rsid w:val="008342FF"/>
    <w:rsid w:val="0083650D"/>
    <w:rsid w:val="008408A5"/>
    <w:rsid w:val="008429AE"/>
    <w:rsid w:val="008A3350"/>
    <w:rsid w:val="008B7DED"/>
    <w:rsid w:val="008C1F91"/>
    <w:rsid w:val="00901CCC"/>
    <w:rsid w:val="0093618D"/>
    <w:rsid w:val="00981AA3"/>
    <w:rsid w:val="00986719"/>
    <w:rsid w:val="00996CB5"/>
    <w:rsid w:val="009B20C1"/>
    <w:rsid w:val="009B7DF0"/>
    <w:rsid w:val="009D0A12"/>
    <w:rsid w:val="009D2BDF"/>
    <w:rsid w:val="009D3CAD"/>
    <w:rsid w:val="00A16D41"/>
    <w:rsid w:val="00A53C20"/>
    <w:rsid w:val="00A55DC8"/>
    <w:rsid w:val="00A586BC"/>
    <w:rsid w:val="00A91392"/>
    <w:rsid w:val="00AB67A6"/>
    <w:rsid w:val="00AD1B09"/>
    <w:rsid w:val="00AF1717"/>
    <w:rsid w:val="00AF37E8"/>
    <w:rsid w:val="00B1009A"/>
    <w:rsid w:val="00B31005"/>
    <w:rsid w:val="00B33FC5"/>
    <w:rsid w:val="00B429A5"/>
    <w:rsid w:val="00B820CA"/>
    <w:rsid w:val="00BC46AF"/>
    <w:rsid w:val="00BC4B79"/>
    <w:rsid w:val="00BC6FFF"/>
    <w:rsid w:val="00BE0DF1"/>
    <w:rsid w:val="00BE4BED"/>
    <w:rsid w:val="00C021F5"/>
    <w:rsid w:val="00C07463"/>
    <w:rsid w:val="00C10909"/>
    <w:rsid w:val="00C263F9"/>
    <w:rsid w:val="00C33B55"/>
    <w:rsid w:val="00C4126E"/>
    <w:rsid w:val="00C54B2C"/>
    <w:rsid w:val="00CA20B2"/>
    <w:rsid w:val="00CA25D6"/>
    <w:rsid w:val="00CC1299"/>
    <w:rsid w:val="00CC17B9"/>
    <w:rsid w:val="00CC26D6"/>
    <w:rsid w:val="00CC2916"/>
    <w:rsid w:val="00CD29CA"/>
    <w:rsid w:val="00CD55A4"/>
    <w:rsid w:val="00CE3723"/>
    <w:rsid w:val="00D43612"/>
    <w:rsid w:val="00DD20F3"/>
    <w:rsid w:val="00DE7148"/>
    <w:rsid w:val="00E24F5B"/>
    <w:rsid w:val="00E31E11"/>
    <w:rsid w:val="00E55406"/>
    <w:rsid w:val="00E72A2C"/>
    <w:rsid w:val="00E74485"/>
    <w:rsid w:val="00EB3259"/>
    <w:rsid w:val="00EC7495"/>
    <w:rsid w:val="00ED4632"/>
    <w:rsid w:val="00EE1814"/>
    <w:rsid w:val="00EF05D2"/>
    <w:rsid w:val="00F104DD"/>
    <w:rsid w:val="00F13E5E"/>
    <w:rsid w:val="00F1582B"/>
    <w:rsid w:val="00F172EB"/>
    <w:rsid w:val="00F347F6"/>
    <w:rsid w:val="00F432A2"/>
    <w:rsid w:val="00F61FFC"/>
    <w:rsid w:val="00F678A0"/>
    <w:rsid w:val="00F8202C"/>
    <w:rsid w:val="00F960B5"/>
    <w:rsid w:val="00F979D2"/>
    <w:rsid w:val="00FA557E"/>
    <w:rsid w:val="00FF2905"/>
    <w:rsid w:val="0190FA8D"/>
    <w:rsid w:val="01BA5D4C"/>
    <w:rsid w:val="037F1FEF"/>
    <w:rsid w:val="03D9081D"/>
    <w:rsid w:val="0432139D"/>
    <w:rsid w:val="04F03A5E"/>
    <w:rsid w:val="067D89EB"/>
    <w:rsid w:val="0742DDAD"/>
    <w:rsid w:val="0AAC6BC9"/>
    <w:rsid w:val="0CDF0967"/>
    <w:rsid w:val="0F292FF5"/>
    <w:rsid w:val="10B3A774"/>
    <w:rsid w:val="1105F004"/>
    <w:rsid w:val="12AE1B07"/>
    <w:rsid w:val="13E2B1D2"/>
    <w:rsid w:val="1537730E"/>
    <w:rsid w:val="15BA584D"/>
    <w:rsid w:val="1621D293"/>
    <w:rsid w:val="1761D006"/>
    <w:rsid w:val="17E504CF"/>
    <w:rsid w:val="18E5AD5E"/>
    <w:rsid w:val="191773C3"/>
    <w:rsid w:val="19568BE8"/>
    <w:rsid w:val="19D9FAAB"/>
    <w:rsid w:val="1A6EF4FC"/>
    <w:rsid w:val="1AD2DF33"/>
    <w:rsid w:val="1CBB1E14"/>
    <w:rsid w:val="1CBC9025"/>
    <w:rsid w:val="1D097EE1"/>
    <w:rsid w:val="1D5E1244"/>
    <w:rsid w:val="1DDAF432"/>
    <w:rsid w:val="1EA61BB9"/>
    <w:rsid w:val="1F6D6D6E"/>
    <w:rsid w:val="222059BB"/>
    <w:rsid w:val="22A0DE81"/>
    <w:rsid w:val="230554E6"/>
    <w:rsid w:val="234EE7B1"/>
    <w:rsid w:val="23C07CB3"/>
    <w:rsid w:val="23DB08DE"/>
    <w:rsid w:val="254BA6D0"/>
    <w:rsid w:val="25D1EBF5"/>
    <w:rsid w:val="25F25954"/>
    <w:rsid w:val="26C7B8FF"/>
    <w:rsid w:val="2855CFD0"/>
    <w:rsid w:val="28A7F7E9"/>
    <w:rsid w:val="28E52A40"/>
    <w:rsid w:val="28EA595B"/>
    <w:rsid w:val="29A32A20"/>
    <w:rsid w:val="29CC77A7"/>
    <w:rsid w:val="2B223C4F"/>
    <w:rsid w:val="2D2ACB5D"/>
    <w:rsid w:val="2D79E819"/>
    <w:rsid w:val="2EEF260E"/>
    <w:rsid w:val="2F190D8E"/>
    <w:rsid w:val="2FE12E05"/>
    <w:rsid w:val="30836EDD"/>
    <w:rsid w:val="31795209"/>
    <w:rsid w:val="3212083E"/>
    <w:rsid w:val="3377723B"/>
    <w:rsid w:val="3454DE1D"/>
    <w:rsid w:val="3587637A"/>
    <w:rsid w:val="3696D85B"/>
    <w:rsid w:val="38456165"/>
    <w:rsid w:val="3867C2CD"/>
    <w:rsid w:val="39B532EF"/>
    <w:rsid w:val="3AB1E30E"/>
    <w:rsid w:val="3AEFC060"/>
    <w:rsid w:val="3AFFFBD4"/>
    <w:rsid w:val="3CF89C86"/>
    <w:rsid w:val="3E56FF29"/>
    <w:rsid w:val="3F49C34A"/>
    <w:rsid w:val="3F8CC26B"/>
    <w:rsid w:val="3FDF6442"/>
    <w:rsid w:val="4063E698"/>
    <w:rsid w:val="4222EA9C"/>
    <w:rsid w:val="423DB9A6"/>
    <w:rsid w:val="42E00AD9"/>
    <w:rsid w:val="438F86EC"/>
    <w:rsid w:val="4718CFCC"/>
    <w:rsid w:val="47205777"/>
    <w:rsid w:val="497EA5D0"/>
    <w:rsid w:val="49CBA0E0"/>
    <w:rsid w:val="4A028072"/>
    <w:rsid w:val="4A6ADC39"/>
    <w:rsid w:val="4AB5148E"/>
    <w:rsid w:val="4C31A624"/>
    <w:rsid w:val="4C6AD13F"/>
    <w:rsid w:val="4D013664"/>
    <w:rsid w:val="4D37E354"/>
    <w:rsid w:val="4D795859"/>
    <w:rsid w:val="4F6EAE82"/>
    <w:rsid w:val="51153665"/>
    <w:rsid w:val="511B3B73"/>
    <w:rsid w:val="5167E496"/>
    <w:rsid w:val="51779244"/>
    <w:rsid w:val="51F7A480"/>
    <w:rsid w:val="529B3ACC"/>
    <w:rsid w:val="5332A25F"/>
    <w:rsid w:val="53571E65"/>
    <w:rsid w:val="53BA84A7"/>
    <w:rsid w:val="558C74F4"/>
    <w:rsid w:val="565D2F7B"/>
    <w:rsid w:val="56C27B97"/>
    <w:rsid w:val="5706448E"/>
    <w:rsid w:val="580EC660"/>
    <w:rsid w:val="5AEFF632"/>
    <w:rsid w:val="5B2D3F9D"/>
    <w:rsid w:val="5B48E6D5"/>
    <w:rsid w:val="5B6477F5"/>
    <w:rsid w:val="5DD91FAB"/>
    <w:rsid w:val="5EB2CB0A"/>
    <w:rsid w:val="5F159351"/>
    <w:rsid w:val="5FCB6CCA"/>
    <w:rsid w:val="62B69A5A"/>
    <w:rsid w:val="64D456A9"/>
    <w:rsid w:val="65A5E65D"/>
    <w:rsid w:val="65BF8932"/>
    <w:rsid w:val="66AADFD5"/>
    <w:rsid w:val="67451524"/>
    <w:rsid w:val="67631D34"/>
    <w:rsid w:val="679DA16E"/>
    <w:rsid w:val="688C5BAC"/>
    <w:rsid w:val="6956D601"/>
    <w:rsid w:val="6A90FFB8"/>
    <w:rsid w:val="6B43A264"/>
    <w:rsid w:val="6B807F3F"/>
    <w:rsid w:val="6BD03729"/>
    <w:rsid w:val="6CBFF44C"/>
    <w:rsid w:val="6D1300B5"/>
    <w:rsid w:val="6D181882"/>
    <w:rsid w:val="6D3E44A4"/>
    <w:rsid w:val="6D740A0C"/>
    <w:rsid w:val="6DC1B431"/>
    <w:rsid w:val="6E8A26D7"/>
    <w:rsid w:val="6F0FD4F3"/>
    <w:rsid w:val="6F3E7F9C"/>
    <w:rsid w:val="70DC9360"/>
    <w:rsid w:val="7248102B"/>
    <w:rsid w:val="72C53F05"/>
    <w:rsid w:val="73FD0FDB"/>
    <w:rsid w:val="74C4AF43"/>
    <w:rsid w:val="75D98261"/>
    <w:rsid w:val="76C8ABC4"/>
    <w:rsid w:val="7726C219"/>
    <w:rsid w:val="78D77710"/>
    <w:rsid w:val="79A820D8"/>
    <w:rsid w:val="7B184F81"/>
    <w:rsid w:val="7B48A7E8"/>
    <w:rsid w:val="7B512AE8"/>
    <w:rsid w:val="7BAEB869"/>
    <w:rsid w:val="7BB7037B"/>
    <w:rsid w:val="7C9E8FE8"/>
    <w:rsid w:val="7E3FEC73"/>
    <w:rsid w:val="7E82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C5D1"/>
  <w15:chartTrackingRefBased/>
  <w15:docId w15:val="{04A6D12A-B563-4024-B41E-5D57443A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56"/>
    <w:pPr>
      <w:spacing w:after="0" w:line="240" w:lineRule="auto"/>
    </w:pPr>
    <w:rPr>
      <w:rFonts w:ascii="Calibri" w:hAnsi="Calibri"/>
      <w:color w:val="000000"/>
      <w:kern w:val="0"/>
      <w:sz w:val="24"/>
      <w:lang w:val="en-GB"/>
      <w14:ligatures w14:val="none"/>
    </w:rPr>
  </w:style>
  <w:style w:type="paragraph" w:styleId="Heading1">
    <w:name w:val="heading 1"/>
    <w:basedOn w:val="Normal"/>
    <w:next w:val="Normal"/>
    <w:link w:val="Heading1Char"/>
    <w:uiPriority w:val="9"/>
    <w:qFormat/>
    <w:rsid w:val="00CA2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Map Title"/>
    <w:basedOn w:val="Normal"/>
    <w:next w:val="Normal"/>
    <w:link w:val="Heading4Char"/>
    <w:uiPriority w:val="9"/>
    <w:unhideWhenUsed/>
    <w:qFormat/>
    <w:rsid w:val="00105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5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5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5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5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mpleGuidelinesHeading1">
    <w:name w:val="Sample Guidelines Heading 1"/>
    <w:basedOn w:val="Heading1"/>
    <w:link w:val="SampleGuidelinesHeading1Char"/>
    <w:autoRedefine/>
    <w:qFormat/>
    <w:rsid w:val="00813B03"/>
    <w:rPr>
      <w:rFonts w:ascii="Calibri" w:hAnsi="Calibri"/>
      <w:b/>
      <w:color w:val="auto"/>
      <w:sz w:val="28"/>
    </w:rPr>
  </w:style>
  <w:style w:type="character" w:customStyle="1" w:styleId="SampleGuidelinesHeading1Char">
    <w:name w:val="Sample Guidelines Heading 1 Char"/>
    <w:basedOn w:val="Heading1Char"/>
    <w:link w:val="SampleGuidelinesHeading1"/>
    <w:rsid w:val="00813B03"/>
    <w:rPr>
      <w:rFonts w:ascii="Calibri" w:eastAsiaTheme="majorEastAsia" w:hAnsi="Calibri" w:cstheme="majorBidi"/>
      <w:b/>
      <w:color w:val="2F5496" w:themeColor="accent1" w:themeShade="BF"/>
      <w:sz w:val="28"/>
      <w:szCs w:val="40"/>
    </w:rPr>
  </w:style>
  <w:style w:type="character" w:customStyle="1" w:styleId="Heading1Char">
    <w:name w:val="Heading 1 Char"/>
    <w:basedOn w:val="DefaultParagraphFont"/>
    <w:link w:val="Heading1"/>
    <w:uiPriority w:val="9"/>
    <w:rsid w:val="00CA25D6"/>
    <w:rPr>
      <w:rFonts w:asciiTheme="majorHAnsi" w:eastAsiaTheme="majorEastAsia" w:hAnsiTheme="majorHAnsi" w:cstheme="majorBidi"/>
      <w:color w:val="2F5496" w:themeColor="accent1" w:themeShade="BF"/>
      <w:sz w:val="40"/>
      <w:szCs w:val="40"/>
    </w:rPr>
  </w:style>
  <w:style w:type="paragraph" w:customStyle="1" w:styleId="SampleGuidelinesHeading3">
    <w:name w:val="Sample Guidelines Heading 3"/>
    <w:basedOn w:val="Normal"/>
    <w:link w:val="SampleGuidelinesHeading3Char"/>
    <w:autoRedefine/>
    <w:qFormat/>
    <w:rsid w:val="00CA25D6"/>
    <w:pPr>
      <w:spacing w:before="120"/>
    </w:pPr>
    <w:rPr>
      <w:b/>
      <w:i/>
    </w:rPr>
  </w:style>
  <w:style w:type="character" w:customStyle="1" w:styleId="SampleGuidelinesHeading3Char">
    <w:name w:val="Sample Guidelines Heading 3 Char"/>
    <w:basedOn w:val="DefaultParagraphFont"/>
    <w:link w:val="SampleGuidelinesHeading3"/>
    <w:rsid w:val="00CA25D6"/>
    <w:rPr>
      <w:b/>
      <w:i/>
    </w:rPr>
  </w:style>
  <w:style w:type="paragraph" w:customStyle="1" w:styleId="SampleGuidelinesHeading2">
    <w:name w:val="Sample Guidelines Heading 2"/>
    <w:basedOn w:val="SampleGuidelinesbody"/>
    <w:link w:val="SampleGuidelinesHeading2Char"/>
    <w:autoRedefine/>
    <w:qFormat/>
    <w:rsid w:val="00CA25D6"/>
    <w:pPr>
      <w:spacing w:before="120"/>
    </w:pPr>
    <w:rPr>
      <w:b/>
    </w:rPr>
  </w:style>
  <w:style w:type="character" w:customStyle="1" w:styleId="SampleGuidelinesHeading2Char">
    <w:name w:val="Sample Guidelines Heading 2 Char"/>
    <w:basedOn w:val="SampleGuidelinesbodyChar"/>
    <w:link w:val="SampleGuidelinesHeading2"/>
    <w:rsid w:val="00CA25D6"/>
    <w:rPr>
      <w:rFonts w:ascii="Calibri" w:hAnsi="Calibri" w:cstheme="minorHAnsi"/>
      <w:b/>
      <w:color w:val="000000"/>
      <w:kern w:val="0"/>
      <w:sz w:val="24"/>
      <w:lang w:val="en-GB"/>
      <w14:ligatures w14:val="none"/>
    </w:rPr>
  </w:style>
  <w:style w:type="paragraph" w:customStyle="1" w:styleId="SampleGuidelinesbody">
    <w:name w:val="Sample Guidelines body"/>
    <w:basedOn w:val="BlockText"/>
    <w:link w:val="SampleGuidelinesbodyChar"/>
    <w:autoRedefine/>
    <w:qFormat/>
    <w:rsid w:val="00F347F6"/>
    <w:pPr>
      <w:pBdr>
        <w:top w:val="none" w:sz="0" w:space="0" w:color="auto"/>
        <w:left w:val="none" w:sz="0" w:space="0" w:color="auto"/>
        <w:bottom w:val="none" w:sz="0" w:space="0" w:color="auto"/>
        <w:right w:val="none" w:sz="0" w:space="0" w:color="auto"/>
      </w:pBdr>
      <w:ind w:left="0" w:right="0"/>
    </w:pPr>
    <w:rPr>
      <w:rFonts w:eastAsiaTheme="minorHAnsi" w:cstheme="minorHAnsi"/>
      <w:i w:val="0"/>
      <w:iCs w:val="0"/>
      <w:color w:val="000000"/>
      <w:sz w:val="22"/>
    </w:rPr>
  </w:style>
  <w:style w:type="character" w:customStyle="1" w:styleId="SampleGuidelinesbodyChar">
    <w:name w:val="Sample Guidelines body Char"/>
    <w:basedOn w:val="DefaultParagraphFont"/>
    <w:link w:val="SampleGuidelinesbody"/>
    <w:rsid w:val="00CA25D6"/>
    <w:rPr>
      <w:rFonts w:ascii="Calibri" w:hAnsi="Calibri" w:cstheme="minorHAnsi"/>
      <w:color w:val="000000"/>
      <w:kern w:val="0"/>
      <w:lang w:val="en-GB"/>
      <w14:ligatures w14:val="none"/>
    </w:rPr>
  </w:style>
  <w:style w:type="paragraph" w:styleId="BlockText">
    <w:name w:val="Block Text"/>
    <w:basedOn w:val="Normal"/>
    <w:uiPriority w:val="99"/>
    <w:unhideWhenUsed/>
    <w:rsid w:val="00CA25D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SampleGuidelinesTableHeading">
    <w:name w:val="Sample Guidelines Table Heading"/>
    <w:basedOn w:val="SampleGuidelinesbody"/>
    <w:link w:val="SampleGuidelinesTableHeadingChar"/>
    <w:autoRedefine/>
    <w:qFormat/>
    <w:rsid w:val="00CA25D6"/>
    <w:rPr>
      <w:b/>
      <w:bCs/>
    </w:rPr>
  </w:style>
  <w:style w:type="character" w:customStyle="1" w:styleId="SampleGuidelinesTableHeadingChar">
    <w:name w:val="Sample Guidelines Table Heading Char"/>
    <w:basedOn w:val="SampleGuidelinesbodyChar"/>
    <w:link w:val="SampleGuidelinesTableHeading"/>
    <w:rsid w:val="00CA25D6"/>
    <w:rPr>
      <w:rFonts w:ascii="Calibri" w:hAnsi="Calibri" w:cstheme="minorHAnsi"/>
      <w:b/>
      <w:bCs/>
      <w:color w:val="000000"/>
      <w:kern w:val="0"/>
      <w:sz w:val="24"/>
      <w:lang w:val="en-GB"/>
      <w14:ligatures w14:val="none"/>
    </w:rPr>
  </w:style>
  <w:style w:type="paragraph" w:customStyle="1" w:styleId="SampleGuidelineHeader">
    <w:name w:val="Sample Guideline Header"/>
    <w:basedOn w:val="Normal"/>
    <w:link w:val="SampleGuidelineHeaderChar"/>
    <w:autoRedefine/>
    <w:qFormat/>
    <w:rsid w:val="00135B6D"/>
    <w:rPr>
      <w:sz w:val="32"/>
    </w:rPr>
  </w:style>
  <w:style w:type="character" w:customStyle="1" w:styleId="SampleGuidelineHeaderChar">
    <w:name w:val="Sample Guideline Header Char"/>
    <w:basedOn w:val="DefaultParagraphFont"/>
    <w:link w:val="SampleGuidelineHeader"/>
    <w:rsid w:val="00135B6D"/>
    <w:rPr>
      <w:sz w:val="32"/>
    </w:rPr>
  </w:style>
  <w:style w:type="character" w:customStyle="1" w:styleId="Heading2Char">
    <w:name w:val="Heading 2 Char"/>
    <w:basedOn w:val="DefaultParagraphFont"/>
    <w:link w:val="Heading2"/>
    <w:uiPriority w:val="9"/>
    <w:semiHidden/>
    <w:rsid w:val="00105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59D"/>
    <w:rPr>
      <w:rFonts w:eastAsiaTheme="majorEastAsia" w:cstheme="majorBidi"/>
      <w:color w:val="2F5496" w:themeColor="accent1" w:themeShade="BF"/>
      <w:sz w:val="28"/>
      <w:szCs w:val="28"/>
    </w:rPr>
  </w:style>
  <w:style w:type="character" w:customStyle="1" w:styleId="Heading4Char">
    <w:name w:val="Heading 4 Char"/>
    <w:aliases w:val="Map Title Char"/>
    <w:basedOn w:val="DefaultParagraphFont"/>
    <w:link w:val="Heading4"/>
    <w:uiPriority w:val="9"/>
    <w:rsid w:val="00105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59D"/>
    <w:rPr>
      <w:rFonts w:eastAsiaTheme="majorEastAsia" w:cstheme="majorBidi"/>
      <w:color w:val="272727" w:themeColor="text1" w:themeTint="D8"/>
    </w:rPr>
  </w:style>
  <w:style w:type="paragraph" w:styleId="Title">
    <w:name w:val="Title"/>
    <w:basedOn w:val="Normal"/>
    <w:next w:val="Normal"/>
    <w:link w:val="TitleChar"/>
    <w:uiPriority w:val="10"/>
    <w:qFormat/>
    <w:rsid w:val="001055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59D"/>
    <w:pPr>
      <w:spacing w:before="160"/>
      <w:jc w:val="center"/>
    </w:pPr>
    <w:rPr>
      <w:i/>
      <w:iCs/>
      <w:color w:val="404040" w:themeColor="text1" w:themeTint="BF"/>
    </w:rPr>
  </w:style>
  <w:style w:type="character" w:customStyle="1" w:styleId="QuoteChar">
    <w:name w:val="Quote Char"/>
    <w:basedOn w:val="DefaultParagraphFont"/>
    <w:link w:val="Quote"/>
    <w:uiPriority w:val="29"/>
    <w:rsid w:val="0010559D"/>
    <w:rPr>
      <w:i/>
      <w:iCs/>
      <w:color w:val="404040" w:themeColor="text1" w:themeTint="BF"/>
    </w:rPr>
  </w:style>
  <w:style w:type="paragraph" w:styleId="ListParagraph">
    <w:name w:val="List Paragraph"/>
    <w:basedOn w:val="Normal"/>
    <w:uiPriority w:val="34"/>
    <w:qFormat/>
    <w:rsid w:val="0010559D"/>
    <w:pPr>
      <w:ind w:left="720"/>
      <w:contextualSpacing/>
    </w:pPr>
  </w:style>
  <w:style w:type="character" w:styleId="IntenseEmphasis">
    <w:name w:val="Intense Emphasis"/>
    <w:basedOn w:val="DefaultParagraphFont"/>
    <w:uiPriority w:val="21"/>
    <w:qFormat/>
    <w:rsid w:val="0010559D"/>
    <w:rPr>
      <w:i/>
      <w:iCs/>
      <w:color w:val="2F5496" w:themeColor="accent1" w:themeShade="BF"/>
    </w:rPr>
  </w:style>
  <w:style w:type="paragraph" w:styleId="IntenseQuote">
    <w:name w:val="Intense Quote"/>
    <w:basedOn w:val="Normal"/>
    <w:next w:val="Normal"/>
    <w:link w:val="IntenseQuoteChar"/>
    <w:uiPriority w:val="30"/>
    <w:qFormat/>
    <w:rsid w:val="00105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59D"/>
    <w:rPr>
      <w:i/>
      <w:iCs/>
      <w:color w:val="2F5496" w:themeColor="accent1" w:themeShade="BF"/>
    </w:rPr>
  </w:style>
  <w:style w:type="character" w:styleId="IntenseReference">
    <w:name w:val="Intense Reference"/>
    <w:basedOn w:val="DefaultParagraphFont"/>
    <w:uiPriority w:val="32"/>
    <w:qFormat/>
    <w:rsid w:val="0010559D"/>
    <w:rPr>
      <w:b/>
      <w:bCs/>
      <w:smallCaps/>
      <w:color w:val="2F5496" w:themeColor="accent1" w:themeShade="BF"/>
      <w:spacing w:val="5"/>
    </w:rPr>
  </w:style>
  <w:style w:type="paragraph" w:styleId="Header">
    <w:name w:val="header"/>
    <w:basedOn w:val="Normal"/>
    <w:link w:val="HeaderChar"/>
    <w:uiPriority w:val="99"/>
    <w:unhideWhenUsed/>
    <w:rsid w:val="00986719"/>
    <w:pPr>
      <w:tabs>
        <w:tab w:val="center" w:pos="4680"/>
        <w:tab w:val="right" w:pos="9360"/>
      </w:tabs>
    </w:pPr>
  </w:style>
  <w:style w:type="character" w:customStyle="1" w:styleId="HeaderChar">
    <w:name w:val="Header Char"/>
    <w:basedOn w:val="DefaultParagraphFont"/>
    <w:link w:val="Header"/>
    <w:uiPriority w:val="99"/>
    <w:rsid w:val="00986719"/>
  </w:style>
  <w:style w:type="paragraph" w:styleId="Footer">
    <w:name w:val="footer"/>
    <w:basedOn w:val="Normal"/>
    <w:link w:val="FooterChar"/>
    <w:uiPriority w:val="99"/>
    <w:unhideWhenUsed/>
    <w:rsid w:val="00986719"/>
    <w:pPr>
      <w:tabs>
        <w:tab w:val="center" w:pos="4680"/>
        <w:tab w:val="right" w:pos="9360"/>
      </w:tabs>
    </w:pPr>
  </w:style>
  <w:style w:type="character" w:customStyle="1" w:styleId="FooterChar">
    <w:name w:val="Footer Char"/>
    <w:basedOn w:val="DefaultParagraphFont"/>
    <w:link w:val="Footer"/>
    <w:uiPriority w:val="99"/>
    <w:rsid w:val="00986719"/>
  </w:style>
  <w:style w:type="paragraph" w:customStyle="1" w:styleId="BulletText1">
    <w:name w:val="Bullet Text 1"/>
    <w:basedOn w:val="Normal"/>
    <w:link w:val="BulletText1Char"/>
    <w:rsid w:val="009B7DF0"/>
    <w:pPr>
      <w:numPr>
        <w:numId w:val="3"/>
      </w:numPr>
    </w:pPr>
  </w:style>
  <w:style w:type="character" w:customStyle="1" w:styleId="BulletText1Char">
    <w:name w:val="Bullet Text 1 Char"/>
    <w:basedOn w:val="DefaultParagraphFont"/>
    <w:link w:val="BulletText1"/>
    <w:rsid w:val="009B7DF0"/>
    <w:rPr>
      <w:rFonts w:ascii="Calibri" w:hAnsi="Calibri"/>
      <w:color w:val="000000"/>
      <w:kern w:val="0"/>
      <w:sz w:val="24"/>
      <w:lang w:val="en-GB"/>
      <w14:ligatures w14:val="none"/>
    </w:rPr>
  </w:style>
  <w:style w:type="paragraph" w:customStyle="1" w:styleId="BulletText2">
    <w:name w:val="Bullet Text 2"/>
    <w:basedOn w:val="Normal"/>
    <w:rsid w:val="009B7DF0"/>
    <w:pPr>
      <w:numPr>
        <w:ilvl w:val="1"/>
        <w:numId w:val="3"/>
      </w:numPr>
    </w:pPr>
  </w:style>
  <w:style w:type="paragraph" w:customStyle="1" w:styleId="BulletText3">
    <w:name w:val="Bullet Text 3"/>
    <w:basedOn w:val="Normal"/>
    <w:rsid w:val="009B7DF0"/>
    <w:pPr>
      <w:numPr>
        <w:ilvl w:val="2"/>
        <w:numId w:val="3"/>
      </w:numPr>
    </w:pPr>
  </w:style>
  <w:style w:type="numbering" w:customStyle="1" w:styleId="BulletTextList">
    <w:name w:val="Bullet Text List"/>
    <w:basedOn w:val="NoList"/>
    <w:rsid w:val="009B7DF0"/>
    <w:pPr>
      <w:numPr>
        <w:numId w:val="3"/>
      </w:numPr>
    </w:pPr>
  </w:style>
  <w:style w:type="table" w:styleId="TableGrid">
    <w:name w:val="Table Grid"/>
    <w:basedOn w:val="TableNormal"/>
    <w:uiPriority w:val="39"/>
    <w:rsid w:val="00DD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rsid w:val="00FF2905"/>
    <w:pPr>
      <w:jc w:val="center"/>
    </w:pPr>
    <w:rPr>
      <w:b/>
    </w:rPr>
  </w:style>
  <w:style w:type="character" w:customStyle="1" w:styleId="TableHeaderTextChar">
    <w:name w:val="Table Header Text Char"/>
    <w:basedOn w:val="DefaultParagraphFont"/>
    <w:link w:val="TableHeaderText"/>
    <w:rsid w:val="00FF2905"/>
    <w:rPr>
      <w:rFonts w:ascii="Calibri" w:hAnsi="Calibri"/>
      <w:b/>
      <w:color w:val="000000"/>
      <w:kern w:val="0"/>
      <w:sz w:val="24"/>
      <w:lang w:val="en-GB"/>
      <w14:ligatures w14:val="none"/>
    </w:rPr>
  </w:style>
  <w:style w:type="paragraph" w:customStyle="1" w:styleId="TableText">
    <w:name w:val="Table Text"/>
    <w:basedOn w:val="Normal"/>
    <w:link w:val="TableTextChar"/>
    <w:rsid w:val="00FF2905"/>
  </w:style>
  <w:style w:type="character" w:customStyle="1" w:styleId="TableTextChar">
    <w:name w:val="Table Text Char"/>
    <w:basedOn w:val="DefaultParagraphFont"/>
    <w:link w:val="TableText"/>
    <w:rsid w:val="00FF2905"/>
    <w:rPr>
      <w:rFonts w:ascii="Calibri" w:hAnsi="Calibri"/>
      <w:color w:val="000000"/>
      <w:kern w:val="0"/>
      <w:sz w:val="24"/>
      <w:lang w:val="en-GB"/>
      <w14:ligatures w14:val="none"/>
    </w:rPr>
  </w:style>
  <w:style w:type="paragraph" w:styleId="CommentText">
    <w:name w:val="annotation text"/>
    <w:basedOn w:val="Normal"/>
    <w:link w:val="CommentTextChar"/>
    <w:uiPriority w:val="99"/>
    <w:unhideWhenUsed/>
    <w:rsid w:val="00FF2905"/>
    <w:rPr>
      <w:sz w:val="20"/>
      <w:szCs w:val="20"/>
    </w:rPr>
  </w:style>
  <w:style w:type="character" w:customStyle="1" w:styleId="CommentTextChar">
    <w:name w:val="Comment Text Char"/>
    <w:basedOn w:val="DefaultParagraphFont"/>
    <w:link w:val="CommentText"/>
    <w:uiPriority w:val="99"/>
    <w:rsid w:val="00FF2905"/>
    <w:rPr>
      <w:sz w:val="20"/>
      <w:szCs w:val="20"/>
    </w:rPr>
  </w:style>
  <w:style w:type="paragraph" w:styleId="CommentSubject">
    <w:name w:val="annotation subject"/>
    <w:basedOn w:val="CommentText"/>
    <w:next w:val="CommentText"/>
    <w:link w:val="CommentSubjectChar"/>
    <w:uiPriority w:val="99"/>
    <w:semiHidden/>
    <w:unhideWhenUsed/>
    <w:rsid w:val="00FF2905"/>
    <w:rPr>
      <w:b/>
      <w:bCs/>
    </w:rPr>
  </w:style>
  <w:style w:type="character" w:customStyle="1" w:styleId="CommentSubjectChar">
    <w:name w:val="Comment Subject Char"/>
    <w:basedOn w:val="CommentTextChar"/>
    <w:link w:val="CommentSubject"/>
    <w:uiPriority w:val="99"/>
    <w:semiHidden/>
    <w:rsid w:val="00FF2905"/>
    <w:rPr>
      <w:rFonts w:ascii="Calibri" w:hAnsi="Calibri"/>
      <w:b/>
      <w:bCs/>
      <w:color w:val="000000"/>
      <w:kern w:val="0"/>
      <w:sz w:val="20"/>
      <w:szCs w:val="20"/>
      <w:lang w:val="en-GB"/>
      <w14:ligatures w14:val="none"/>
    </w:rPr>
  </w:style>
  <w:style w:type="paragraph" w:customStyle="1" w:styleId="BlockLine">
    <w:name w:val="Block Line"/>
    <w:basedOn w:val="Normal"/>
    <w:rsid w:val="00FF2905"/>
    <w:pPr>
      <w:numPr>
        <w:numId w:val="10"/>
      </w:numPr>
      <w:pBdr>
        <w:top w:val="single" w:sz="6" w:space="0" w:color="000000"/>
      </w:pBdr>
      <w:spacing w:before="240"/>
      <w:jc w:val="right"/>
    </w:pPr>
    <w:rPr>
      <w:i/>
    </w:rPr>
  </w:style>
  <w:style w:type="paragraph" w:customStyle="1" w:styleId="NumberedList1">
    <w:name w:val="Numbered List 1"/>
    <w:basedOn w:val="Normal"/>
    <w:link w:val="NumberedList1Char"/>
    <w:rsid w:val="00FF2905"/>
    <w:pPr>
      <w:numPr>
        <w:ilvl w:val="1"/>
        <w:numId w:val="10"/>
      </w:numPr>
    </w:pPr>
  </w:style>
  <w:style w:type="character" w:customStyle="1" w:styleId="NumberedList1Char">
    <w:name w:val="Numbered List 1 Char"/>
    <w:basedOn w:val="DefaultParagraphFont"/>
    <w:link w:val="NumberedList1"/>
    <w:rsid w:val="00FF2905"/>
    <w:rPr>
      <w:rFonts w:ascii="Calibri" w:hAnsi="Calibri"/>
      <w:color w:val="000000"/>
      <w:kern w:val="0"/>
      <w:sz w:val="24"/>
      <w:lang w:val="en-GB"/>
      <w14:ligatures w14:val="none"/>
    </w:rPr>
  </w:style>
  <w:style w:type="paragraph" w:customStyle="1" w:styleId="NumberedList2">
    <w:name w:val="Numbered List 2"/>
    <w:basedOn w:val="Normal"/>
    <w:link w:val="NumberedList2Char"/>
    <w:rsid w:val="00FF2905"/>
    <w:pPr>
      <w:numPr>
        <w:ilvl w:val="2"/>
        <w:numId w:val="10"/>
      </w:numPr>
    </w:pPr>
  </w:style>
  <w:style w:type="paragraph" w:customStyle="1" w:styleId="NumberedList3">
    <w:name w:val="Numbered List 3"/>
    <w:basedOn w:val="Normal"/>
    <w:link w:val="NumberedList3Char"/>
    <w:rsid w:val="00FF2905"/>
    <w:pPr>
      <w:numPr>
        <w:ilvl w:val="3"/>
        <w:numId w:val="10"/>
      </w:numPr>
    </w:pPr>
  </w:style>
  <w:style w:type="numbering" w:customStyle="1" w:styleId="NumberedListList">
    <w:name w:val="Numbered List List"/>
    <w:basedOn w:val="NoList"/>
    <w:rsid w:val="00FF2905"/>
    <w:pPr>
      <w:numPr>
        <w:numId w:val="10"/>
      </w:numPr>
    </w:pPr>
  </w:style>
  <w:style w:type="character" w:customStyle="1" w:styleId="NumberedList2Char">
    <w:name w:val="Numbered List 2 Char"/>
    <w:basedOn w:val="DefaultParagraphFont"/>
    <w:link w:val="NumberedList2"/>
    <w:rsid w:val="00FF2905"/>
    <w:rPr>
      <w:rFonts w:ascii="Calibri" w:hAnsi="Calibri"/>
      <w:color w:val="000000"/>
      <w:kern w:val="0"/>
      <w:sz w:val="24"/>
      <w:lang w:val="en-GB"/>
      <w14:ligatures w14:val="none"/>
    </w:rPr>
  </w:style>
  <w:style w:type="character" w:customStyle="1" w:styleId="NumberedList3Char">
    <w:name w:val="Numbered List 3 Char"/>
    <w:basedOn w:val="DefaultParagraphFont"/>
    <w:link w:val="NumberedList3"/>
    <w:rsid w:val="00FF2905"/>
    <w:rPr>
      <w:rFonts w:ascii="Calibri" w:hAnsi="Calibri"/>
      <w:color w:val="000000"/>
      <w:kern w:val="0"/>
      <w:sz w:val="24"/>
      <w:lang w:val="en-GB"/>
      <w14:ligatures w14:val="none"/>
    </w:rPr>
  </w:style>
  <w:style w:type="character" w:styleId="Hyperlink">
    <w:name w:val="Hyperlink"/>
    <w:basedOn w:val="DefaultParagraphFont"/>
    <w:uiPriority w:val="99"/>
    <w:unhideWhenUsed/>
    <w:rsid w:val="008C1F91"/>
    <w:rPr>
      <w:rFonts w:ascii="Calibri" w:hAnsi="Calibri"/>
      <w:b w:val="0"/>
      <w:i w:val="0"/>
      <w:color w:val="0B0080"/>
      <w:sz w:val="24"/>
    </w:rPr>
  </w:style>
  <w:style w:type="character" w:styleId="CommentReference">
    <w:name w:val="annotation reference"/>
    <w:basedOn w:val="DefaultParagraphFont"/>
    <w:uiPriority w:val="99"/>
    <w:semiHidden/>
    <w:unhideWhenUsed/>
    <w:rsid w:val="00DE7148"/>
    <w:rPr>
      <w:sz w:val="16"/>
      <w:szCs w:val="16"/>
    </w:rPr>
  </w:style>
  <w:style w:type="paragraph" w:customStyle="1" w:styleId="SampleGuidelinesBullet">
    <w:name w:val="Sample Guidelines Bullet"/>
    <w:basedOn w:val="Normal"/>
    <w:link w:val="SampleGuidelinesBulletChar"/>
    <w:autoRedefine/>
    <w:qFormat/>
    <w:rsid w:val="002D751D"/>
    <w:pPr>
      <w:framePr w:hSpace="180" w:wrap="around" w:vAnchor="page" w:hAnchor="margin" w:y="2446"/>
      <w:numPr>
        <w:numId w:val="8"/>
      </w:numPr>
      <w:spacing w:line="259" w:lineRule="auto"/>
      <w:suppressOverlap/>
    </w:pPr>
    <w:rPr>
      <w:sz w:val="22"/>
    </w:rPr>
  </w:style>
  <w:style w:type="character" w:customStyle="1" w:styleId="SampleGuidelinesBulletChar">
    <w:name w:val="Sample Guidelines Bullet Char"/>
    <w:basedOn w:val="DefaultParagraphFont"/>
    <w:link w:val="SampleGuidelinesBullet"/>
    <w:rsid w:val="002D751D"/>
    <w:rPr>
      <w:rFonts w:ascii="Calibri" w:hAnsi="Calibri"/>
      <w:color w:val="000000"/>
      <w:kern w:val="0"/>
      <w:lang w:val="en-GB"/>
      <w14:ligatures w14:val="none"/>
    </w:rPr>
  </w:style>
  <w:style w:type="character" w:styleId="FollowedHyperlink">
    <w:name w:val="FollowedHyperlink"/>
    <w:basedOn w:val="DefaultParagraphFont"/>
    <w:uiPriority w:val="99"/>
    <w:semiHidden/>
    <w:unhideWhenUsed/>
    <w:rsid w:val="002D751D"/>
    <w:rPr>
      <w:color w:val="954F72" w:themeColor="followedHyperlink"/>
      <w:u w:val="single"/>
    </w:rPr>
  </w:style>
  <w:style w:type="character" w:styleId="Mention">
    <w:name w:val="Mention"/>
    <w:basedOn w:val="DefaultParagraphFont"/>
    <w:uiPriority w:val="99"/>
    <w:unhideWhenUsed/>
    <w:rsid w:val="002D751D"/>
    <w:rPr>
      <w:color w:val="2B579A"/>
      <w:shd w:val="clear" w:color="auto" w:fill="E6E6E6"/>
    </w:rPr>
  </w:style>
  <w:style w:type="paragraph" w:styleId="Revision">
    <w:name w:val="Revision"/>
    <w:hidden/>
    <w:uiPriority w:val="99"/>
    <w:semiHidden/>
    <w:rsid w:val="008A3350"/>
    <w:pPr>
      <w:spacing w:after="0" w:line="240" w:lineRule="auto"/>
    </w:pPr>
    <w:rPr>
      <w:rFonts w:ascii="Calibri" w:hAnsi="Calibri"/>
      <w:color w:val="000000"/>
      <w:kern w:val="0"/>
      <w:sz w:val="24"/>
      <w:lang w:val="en-GB"/>
      <w14:ligatures w14:val="none"/>
    </w:rPr>
  </w:style>
  <w:style w:type="character" w:styleId="UnresolvedMention">
    <w:name w:val="Unresolved Mention"/>
    <w:basedOn w:val="DefaultParagraphFont"/>
    <w:uiPriority w:val="99"/>
    <w:semiHidden/>
    <w:unhideWhenUsed/>
    <w:rsid w:val="00E7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Gbz5zmTweU4?si=BUIX-IITfu-5IYQ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pa.gov/pesticide-registration/selected-epa-registered-disinfect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7ce7a5-a269-43ce-80c0-e87f17e2ac1b" xsi:nil="true"/>
    <lcf76f155ced4ddcb4097134ff3c332f xmlns="d150f526-406a-4597-adb2-bd1e935ee5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9787B83F8A5B45B75C3322D3769DCB" ma:contentTypeVersion="14" ma:contentTypeDescription="Create a new document." ma:contentTypeScope="" ma:versionID="b4e96e52e9065297728d6db93d88aaeb">
  <xsd:schema xmlns:xsd="http://www.w3.org/2001/XMLSchema" xmlns:xs="http://www.w3.org/2001/XMLSchema" xmlns:p="http://schemas.microsoft.com/office/2006/metadata/properties" xmlns:ns2="867ce7a5-a269-43ce-80c0-e87f17e2ac1b" xmlns:ns3="d150f526-406a-4597-adb2-bd1e935ee5bc" targetNamespace="http://schemas.microsoft.com/office/2006/metadata/properties" ma:root="true" ma:fieldsID="c7fe93b5f7cdafc90255c1a9b4064b1e" ns2:_="" ns3:_="">
    <xsd:import namespace="867ce7a5-a269-43ce-80c0-e87f17e2ac1b"/>
    <xsd:import namespace="d150f526-406a-4597-adb2-bd1e935ee5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e7a5-a269-43ce-80c0-e87f17e2a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e1458b-4515-4c6f-b8be-e0bca2e15397}" ma:internalName="TaxCatchAll" ma:showField="CatchAllData" ma:web="867ce7a5-a269-43ce-80c0-e87f17e2a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0f526-406a-4597-adb2-bd1e935ee5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76CBC-113E-4390-AF5F-C1BCF3AB373F}">
  <ds:schemaRefs>
    <ds:schemaRef ds:uri="http://schemas.microsoft.com/sharepoint/v3/contenttype/forms"/>
  </ds:schemaRefs>
</ds:datastoreItem>
</file>

<file path=customXml/itemProps2.xml><?xml version="1.0" encoding="utf-8"?>
<ds:datastoreItem xmlns:ds="http://schemas.openxmlformats.org/officeDocument/2006/customXml" ds:itemID="{4ED32841-EB7E-4BC4-BEEC-F6289A922BC8}">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867ce7a5-a269-43ce-80c0-e87f17e2ac1b"/>
    <ds:schemaRef ds:uri="http://schemas.openxmlformats.org/package/2006/metadata/core-properties"/>
    <ds:schemaRef ds:uri="d150f526-406a-4597-adb2-bd1e935ee5bc"/>
    <ds:schemaRef ds:uri="http://www.w3.org/XML/1998/namespace"/>
    <ds:schemaRef ds:uri="http://purl.org/dc/dcmitype/"/>
  </ds:schemaRefs>
</ds:datastoreItem>
</file>

<file path=customXml/itemProps3.xml><?xml version="1.0" encoding="utf-8"?>
<ds:datastoreItem xmlns:ds="http://schemas.openxmlformats.org/officeDocument/2006/customXml" ds:itemID="{B047CD53-54F1-4DFE-A5C6-BADBFBB0D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ce7a5-a269-43ce-80c0-e87f17e2ac1b"/>
    <ds:schemaRef ds:uri="d150f526-406a-4597-adb2-bd1e935ee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Links>
    <vt:vector size="6" baseType="variant">
      <vt:variant>
        <vt:i4>65628</vt:i4>
      </vt:variant>
      <vt:variant>
        <vt:i4>0</vt:i4>
      </vt:variant>
      <vt:variant>
        <vt:i4>0</vt:i4>
      </vt:variant>
      <vt:variant>
        <vt:i4>5</vt:i4>
      </vt:variant>
      <vt:variant>
        <vt:lpwstr>https://www.epa.gov/pesticide-registration/selected-epa-registered-disinfectants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10</cp:revision>
  <dcterms:created xsi:type="dcterms:W3CDTF">2024-10-29T13:57:00Z</dcterms:created>
  <dcterms:modified xsi:type="dcterms:W3CDTF">2024-10-29T19:50:00Z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0x010100E49787B83F8A5B45B75C3322D3769DCB</vt:lpwstr>
  </property>
  <property fmtid="{D5CDD505-2E9C-101B-9397-08002B2CF9AE}" pid="3" name="MediaServiceImageTags">
    <vt:lpwstr/>
  </property>
</Properties>
</file>